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2529E" w14:textId="4513C98C" w:rsidR="00EE196A" w:rsidRDefault="00B36A6A" w:rsidP="000F1A6A">
      <w:pPr>
        <w:pStyle w:val="NoSpacing"/>
        <w:rPr>
          <w:sz w:val="44"/>
          <w:szCs w:val="32"/>
          <w:lang w:val="sq-AL"/>
        </w:rPr>
      </w:pPr>
      <w:bookmarkStart w:id="0" w:name="_Hlk208997398"/>
      <w:r w:rsidRPr="00AB25E6">
        <w:rPr>
          <w:noProof/>
        </w:rPr>
        <w:drawing>
          <wp:anchor distT="0" distB="0" distL="114300" distR="114300" simplePos="0" relativeHeight="251659264" behindDoc="0" locked="0" layoutInCell="1" allowOverlap="1" wp14:anchorId="72C41061" wp14:editId="0A086F41">
            <wp:simplePos x="0" y="0"/>
            <wp:positionH relativeFrom="margin">
              <wp:posOffset>517525</wp:posOffset>
            </wp:positionH>
            <wp:positionV relativeFrom="paragraph">
              <wp:posOffset>223520</wp:posOffset>
            </wp:positionV>
            <wp:extent cx="828675" cy="896620"/>
            <wp:effectExtent l="0" t="0" r="9525" b="0"/>
            <wp:wrapSquare wrapText="right"/>
            <wp:docPr id="6" name="Picture 6"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s-gov.net/pm/Portals/0/Logot/Stema%20(100px).jpg"/>
                    <pic:cNvPicPr>
                      <a:picLocks noChangeAspect="1" noChangeArrowheads="1"/>
                    </pic:cNvPicPr>
                  </pic:nvPicPr>
                  <pic:blipFill>
                    <a:blip r:embed="rId8" r:link="rId9"/>
                    <a:srcRect/>
                    <a:stretch>
                      <a:fillRect/>
                    </a:stretch>
                  </pic:blipFill>
                  <pic:spPr bwMode="auto">
                    <a:xfrm>
                      <a:off x="0" y="0"/>
                      <a:ext cx="828675" cy="896620"/>
                    </a:xfrm>
                    <a:prstGeom prst="roundRect">
                      <a:avLst>
                        <a:gd name="adj" fmla="val 8594"/>
                      </a:avLst>
                    </a:prstGeom>
                    <a:solidFill>
                      <a:srgbClr val="FFFFFF">
                        <a:shade val="85000"/>
                      </a:srgbClr>
                    </a:solidFill>
                    <a:ln>
                      <a:noFill/>
                    </a:ln>
                    <a:effectLst/>
                  </pic:spPr>
                </pic:pic>
              </a:graphicData>
            </a:graphic>
            <wp14:sizeRelH relativeFrom="margin">
              <wp14:pctWidth>0</wp14:pctWidth>
            </wp14:sizeRelH>
            <wp14:sizeRelV relativeFrom="margin">
              <wp14:pctHeight>0</wp14:pctHeight>
            </wp14:sizeRelV>
          </wp:anchor>
        </w:drawing>
      </w:r>
    </w:p>
    <w:p w14:paraId="77FCC803" w14:textId="2327E7B6" w:rsidR="00EE196A" w:rsidRPr="00AB25E6" w:rsidRDefault="00B36A6A" w:rsidP="00EE196A">
      <w:pPr>
        <w:spacing w:after="0" w:line="240" w:lineRule="auto"/>
        <w:rPr>
          <w:rFonts w:ascii="Times New Roman" w:eastAsia="Calibri" w:hAnsi="Times New Roman" w:cs="Times New Roman"/>
          <w:b/>
          <w:bCs/>
          <w:sz w:val="24"/>
          <w:szCs w:val="24"/>
        </w:rPr>
      </w:pPr>
      <w:r w:rsidRPr="00AB25E6">
        <w:rPr>
          <w:noProof/>
        </w:rPr>
        <w:drawing>
          <wp:anchor distT="0" distB="0" distL="114300" distR="114300" simplePos="0" relativeHeight="251660288" behindDoc="0" locked="0" layoutInCell="1" allowOverlap="1" wp14:anchorId="56B3901B" wp14:editId="78BEC1DB">
            <wp:simplePos x="0" y="0"/>
            <wp:positionH relativeFrom="margin">
              <wp:posOffset>4994950</wp:posOffset>
            </wp:positionH>
            <wp:positionV relativeFrom="paragraph">
              <wp:posOffset>28980</wp:posOffset>
            </wp:positionV>
            <wp:extent cx="700192" cy="751205"/>
            <wp:effectExtent l="0" t="0" r="5080" b="0"/>
            <wp:wrapNone/>
            <wp:docPr id="3" name="Picture 3" descr="stema e Ko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e Komu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192" cy="751205"/>
                    </a:xfrm>
                    <a:prstGeom prst="rect">
                      <a:avLst/>
                    </a:prstGeom>
                    <a:noFill/>
                  </pic:spPr>
                </pic:pic>
              </a:graphicData>
            </a:graphic>
            <wp14:sizeRelH relativeFrom="margin">
              <wp14:pctWidth>0</wp14:pctWidth>
            </wp14:sizeRelH>
            <wp14:sizeRelV relativeFrom="margin">
              <wp14:pctHeight>0</wp14:pctHeight>
            </wp14:sizeRelV>
          </wp:anchor>
        </w:drawing>
      </w:r>
      <w:r w:rsidR="00EE196A">
        <w:rPr>
          <w:rFonts w:ascii="Times New Roman" w:eastAsia="Calibri" w:hAnsi="Times New Roman" w:cs="Times New Roman"/>
          <w:b/>
          <w:bCs/>
          <w:sz w:val="24"/>
          <w:szCs w:val="24"/>
        </w:rPr>
        <w:t xml:space="preserve">                           </w:t>
      </w:r>
      <w:r w:rsidR="00EE196A" w:rsidRPr="00AB25E6">
        <w:rPr>
          <w:rFonts w:ascii="Times New Roman" w:eastAsia="Calibri" w:hAnsi="Times New Roman" w:cs="Times New Roman"/>
          <w:b/>
          <w:bCs/>
          <w:sz w:val="24"/>
          <w:szCs w:val="24"/>
        </w:rPr>
        <w:t xml:space="preserve"> </w:t>
      </w:r>
      <w:proofErr w:type="spellStart"/>
      <w:r w:rsidR="00EE196A" w:rsidRPr="00AB25E6">
        <w:rPr>
          <w:rFonts w:ascii="Times New Roman" w:eastAsia="Calibri" w:hAnsi="Times New Roman" w:cs="Times New Roman"/>
          <w:b/>
          <w:bCs/>
          <w:sz w:val="24"/>
          <w:szCs w:val="24"/>
        </w:rPr>
        <w:t>Republika</w:t>
      </w:r>
      <w:proofErr w:type="spellEnd"/>
      <w:r w:rsidR="00EE196A" w:rsidRPr="00AB25E6">
        <w:rPr>
          <w:rFonts w:ascii="Times New Roman" w:eastAsia="Calibri" w:hAnsi="Times New Roman" w:cs="Times New Roman"/>
          <w:b/>
          <w:bCs/>
          <w:sz w:val="24"/>
          <w:szCs w:val="24"/>
        </w:rPr>
        <w:t xml:space="preserve"> e Kosovës</w:t>
      </w:r>
    </w:p>
    <w:p w14:paraId="37921586" w14:textId="60CA12FD" w:rsidR="00EE196A" w:rsidRDefault="00EE196A" w:rsidP="00EE196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roofErr w:type="spellStart"/>
      <w:r w:rsidRPr="00AB25E6">
        <w:rPr>
          <w:rFonts w:ascii="Times New Roman" w:eastAsia="Calibri" w:hAnsi="Times New Roman" w:cs="Times New Roman"/>
          <w:b/>
          <w:bCs/>
          <w:sz w:val="24"/>
          <w:szCs w:val="24"/>
        </w:rPr>
        <w:t>Republika</w:t>
      </w:r>
      <w:proofErr w:type="spellEnd"/>
      <w:r w:rsidRPr="00AB25E6">
        <w:rPr>
          <w:rFonts w:ascii="Times New Roman" w:eastAsia="Calibri" w:hAnsi="Times New Roman" w:cs="Times New Roman"/>
          <w:b/>
          <w:bCs/>
          <w:sz w:val="24"/>
          <w:szCs w:val="24"/>
        </w:rPr>
        <w:t xml:space="preserve"> </w:t>
      </w:r>
      <w:proofErr w:type="spellStart"/>
      <w:r w:rsidRPr="00AB25E6">
        <w:rPr>
          <w:rFonts w:ascii="Times New Roman" w:eastAsia="Calibri" w:hAnsi="Times New Roman" w:cs="Times New Roman"/>
          <w:b/>
          <w:bCs/>
          <w:sz w:val="24"/>
          <w:szCs w:val="24"/>
        </w:rPr>
        <w:t>Kosova</w:t>
      </w:r>
      <w:proofErr w:type="spellEnd"/>
      <w:r w:rsidRPr="00AB25E6">
        <w:rPr>
          <w:rFonts w:ascii="Times New Roman" w:eastAsia="Calibri" w:hAnsi="Times New Roman" w:cs="Times New Roman"/>
          <w:b/>
          <w:bCs/>
          <w:sz w:val="24"/>
          <w:szCs w:val="24"/>
        </w:rPr>
        <w:t xml:space="preserve"> – Republic of Kosovo</w:t>
      </w:r>
    </w:p>
    <w:p w14:paraId="7A508806" w14:textId="7C84E95C" w:rsidR="00EE196A" w:rsidRPr="00AB25E6" w:rsidRDefault="00EE196A" w:rsidP="00EE196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Komuna</w:t>
      </w:r>
      <w:proofErr w:type="spellEnd"/>
      <w:r>
        <w:rPr>
          <w:rFonts w:ascii="Times New Roman" w:eastAsia="Calibri" w:hAnsi="Times New Roman" w:cs="Times New Roman"/>
          <w:b/>
          <w:bCs/>
          <w:sz w:val="24"/>
          <w:szCs w:val="24"/>
        </w:rPr>
        <w:t xml:space="preserve"> e </w:t>
      </w:r>
      <w:proofErr w:type="spellStart"/>
      <w:r>
        <w:rPr>
          <w:rFonts w:ascii="Times New Roman" w:eastAsia="Calibri" w:hAnsi="Times New Roman" w:cs="Times New Roman"/>
          <w:b/>
          <w:bCs/>
          <w:sz w:val="24"/>
          <w:szCs w:val="24"/>
        </w:rPr>
        <w:t>Obiliqit</w:t>
      </w:r>
      <w:proofErr w:type="spellEnd"/>
    </w:p>
    <w:p w14:paraId="7E7F3FEB" w14:textId="65A9F0D4" w:rsidR="00EE196A" w:rsidRPr="00AB25E6" w:rsidRDefault="00EE196A" w:rsidP="00EE196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roofErr w:type="spellStart"/>
      <w:r w:rsidRPr="00AB25E6">
        <w:rPr>
          <w:rFonts w:ascii="Times New Roman" w:eastAsia="Calibri" w:hAnsi="Times New Roman" w:cs="Times New Roman"/>
          <w:b/>
          <w:bCs/>
          <w:sz w:val="24"/>
          <w:szCs w:val="24"/>
        </w:rPr>
        <w:t>Opštin</w:t>
      </w:r>
      <w:r>
        <w:rPr>
          <w:rFonts w:ascii="Times New Roman" w:eastAsia="Calibri" w:hAnsi="Times New Roman" w:cs="Times New Roman"/>
          <w:b/>
          <w:bCs/>
          <w:sz w:val="24"/>
          <w:szCs w:val="24"/>
        </w:rPr>
        <w:t>a</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Obiliq</w:t>
      </w:r>
      <w:proofErr w:type="spellEnd"/>
      <w:r>
        <w:rPr>
          <w:rFonts w:ascii="Times New Roman" w:eastAsia="Calibri" w:hAnsi="Times New Roman" w:cs="Times New Roman"/>
          <w:b/>
          <w:bCs/>
          <w:sz w:val="24"/>
          <w:szCs w:val="24"/>
        </w:rPr>
        <w:t xml:space="preserve"> –Municipality of </w:t>
      </w:r>
      <w:proofErr w:type="spellStart"/>
      <w:r>
        <w:rPr>
          <w:rFonts w:ascii="Times New Roman" w:eastAsia="Calibri" w:hAnsi="Times New Roman" w:cs="Times New Roman"/>
          <w:b/>
          <w:bCs/>
          <w:sz w:val="24"/>
          <w:szCs w:val="24"/>
        </w:rPr>
        <w:t>Obiliq</w:t>
      </w:r>
      <w:proofErr w:type="spellEnd"/>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4"/>
        <w:gridCol w:w="3750"/>
        <w:gridCol w:w="1243"/>
        <w:gridCol w:w="1933"/>
      </w:tblGrid>
      <w:tr w:rsidR="00573E77" w:rsidRPr="00AB25E6" w14:paraId="4E524879" w14:textId="77777777" w:rsidTr="00A97FB1">
        <w:trPr>
          <w:trHeight w:val="612"/>
        </w:trPr>
        <w:tc>
          <w:tcPr>
            <w:tcW w:w="2704" w:type="dxa"/>
            <w:tcBorders>
              <w:bottom w:val="single" w:sz="4" w:space="0" w:color="auto"/>
            </w:tcBorders>
          </w:tcPr>
          <w:p w14:paraId="4C9EEFA1" w14:textId="77777777" w:rsidR="00573E77" w:rsidRPr="00AB25E6" w:rsidRDefault="00573E77" w:rsidP="00A97FB1">
            <w:pPr>
              <w:rPr>
                <w:rFonts w:ascii="Times New Roman" w:eastAsia="Calibri" w:hAnsi="Times New Roman" w:cs="Times New Roman"/>
                <w:b/>
                <w:sz w:val="26"/>
                <w:szCs w:val="26"/>
              </w:rPr>
            </w:pPr>
          </w:p>
        </w:tc>
        <w:tc>
          <w:tcPr>
            <w:tcW w:w="3750" w:type="dxa"/>
            <w:tcBorders>
              <w:bottom w:val="single" w:sz="4" w:space="0" w:color="auto"/>
            </w:tcBorders>
          </w:tcPr>
          <w:p w14:paraId="6C471244" w14:textId="77777777" w:rsidR="00573E77" w:rsidRPr="00AB25E6" w:rsidRDefault="00573E77" w:rsidP="00A97FB1">
            <w:pPr>
              <w:rPr>
                <w:rFonts w:ascii="Times New Roman" w:eastAsia="Calibri" w:hAnsi="Times New Roman" w:cs="Times New Roman"/>
                <w:b/>
                <w:sz w:val="26"/>
                <w:szCs w:val="26"/>
              </w:rPr>
            </w:pPr>
          </w:p>
        </w:tc>
        <w:tc>
          <w:tcPr>
            <w:tcW w:w="1243" w:type="dxa"/>
            <w:tcBorders>
              <w:bottom w:val="single" w:sz="4" w:space="0" w:color="auto"/>
            </w:tcBorders>
          </w:tcPr>
          <w:p w14:paraId="7D94B761" w14:textId="744A0BE9" w:rsidR="00573E77" w:rsidRPr="00AB25E6" w:rsidRDefault="00573E77" w:rsidP="00A97FB1">
            <w:pPr>
              <w:rPr>
                <w:rFonts w:ascii="Times New Roman" w:eastAsia="Calibri" w:hAnsi="Times New Roman" w:cs="Times New Roman"/>
                <w:b/>
              </w:rPr>
            </w:pPr>
          </w:p>
        </w:tc>
        <w:tc>
          <w:tcPr>
            <w:tcW w:w="1933" w:type="dxa"/>
            <w:tcBorders>
              <w:bottom w:val="single" w:sz="4" w:space="0" w:color="auto"/>
            </w:tcBorders>
          </w:tcPr>
          <w:p w14:paraId="79C3243E" w14:textId="77777777" w:rsidR="00573E77" w:rsidRPr="00AB25E6" w:rsidRDefault="00573E77" w:rsidP="00A97FB1">
            <w:pPr>
              <w:rPr>
                <w:rFonts w:ascii="Times New Roman" w:eastAsia="Calibri" w:hAnsi="Times New Roman" w:cs="Times New Roman"/>
                <w:bCs/>
              </w:rPr>
            </w:pPr>
          </w:p>
        </w:tc>
      </w:tr>
      <w:tr w:rsidR="00727F67" w:rsidRPr="00AB25E6" w14:paraId="08C9DE0A" w14:textId="77777777" w:rsidTr="00A97FB1">
        <w:tc>
          <w:tcPr>
            <w:tcW w:w="2704" w:type="dxa"/>
            <w:tcBorders>
              <w:top w:val="single" w:sz="4" w:space="0" w:color="auto"/>
              <w:left w:val="single" w:sz="4" w:space="0" w:color="auto"/>
              <w:bottom w:val="single" w:sz="4" w:space="0" w:color="auto"/>
              <w:right w:val="single" w:sz="4" w:space="0" w:color="auto"/>
            </w:tcBorders>
          </w:tcPr>
          <w:p w14:paraId="4C837AC0" w14:textId="77777777" w:rsidR="00727F67" w:rsidRDefault="00727F67" w:rsidP="00A97FB1">
            <w:pPr>
              <w:rPr>
                <w:rFonts w:ascii="Times New Roman" w:eastAsia="Calibri" w:hAnsi="Times New Roman" w:cs="Times New Roman"/>
                <w:b/>
              </w:rPr>
            </w:pPr>
            <w:proofErr w:type="spellStart"/>
            <w:r>
              <w:rPr>
                <w:rFonts w:ascii="Times New Roman" w:eastAsia="Calibri" w:hAnsi="Times New Roman" w:cs="Times New Roman"/>
                <w:b/>
              </w:rPr>
              <w:t>Datë</w:t>
            </w:r>
            <w:proofErr w:type="spellEnd"/>
            <w:r>
              <w:rPr>
                <w:rFonts w:ascii="Times New Roman" w:eastAsia="Calibri" w:hAnsi="Times New Roman" w:cs="Times New Roman"/>
                <w:b/>
              </w:rPr>
              <w:t>/Data/Date</w:t>
            </w:r>
          </w:p>
          <w:p w14:paraId="006E6F9D" w14:textId="16802120" w:rsidR="00727F67" w:rsidRPr="00AB25E6" w:rsidRDefault="00727F67" w:rsidP="00A97FB1">
            <w:pPr>
              <w:rPr>
                <w:rFonts w:ascii="Times New Roman" w:eastAsia="Calibri" w:hAnsi="Times New Roman" w:cs="Times New Roman"/>
                <w:b/>
              </w:rPr>
            </w:pPr>
          </w:p>
        </w:tc>
        <w:tc>
          <w:tcPr>
            <w:tcW w:w="6926" w:type="dxa"/>
            <w:gridSpan w:val="3"/>
            <w:tcBorders>
              <w:top w:val="single" w:sz="4" w:space="0" w:color="auto"/>
              <w:left w:val="single" w:sz="4" w:space="0" w:color="auto"/>
              <w:bottom w:val="single" w:sz="4" w:space="0" w:color="auto"/>
              <w:right w:val="single" w:sz="4" w:space="0" w:color="auto"/>
            </w:tcBorders>
          </w:tcPr>
          <w:p w14:paraId="27BC95C1" w14:textId="7596A297" w:rsidR="00727F67" w:rsidRPr="00AB25E6" w:rsidRDefault="00115523" w:rsidP="00A97FB1">
            <w:pPr>
              <w:rPr>
                <w:rFonts w:ascii="Times New Roman" w:eastAsia="Calibri" w:hAnsi="Times New Roman" w:cs="Times New Roman"/>
                <w:sz w:val="24"/>
                <w:szCs w:val="24"/>
              </w:rPr>
            </w:pPr>
            <w:r>
              <w:rPr>
                <w:rFonts w:ascii="Times New Roman" w:eastAsia="Calibri" w:hAnsi="Times New Roman" w:cs="Times New Roman"/>
                <w:sz w:val="24"/>
                <w:szCs w:val="24"/>
              </w:rPr>
              <w:t>16.09.2025</w:t>
            </w:r>
          </w:p>
        </w:tc>
      </w:tr>
      <w:tr w:rsidR="00573E77" w:rsidRPr="00AB25E6" w14:paraId="2FEF3E5D" w14:textId="77777777" w:rsidTr="00A97FB1">
        <w:tc>
          <w:tcPr>
            <w:tcW w:w="2704" w:type="dxa"/>
            <w:tcBorders>
              <w:top w:val="single" w:sz="4" w:space="0" w:color="auto"/>
              <w:left w:val="single" w:sz="4" w:space="0" w:color="auto"/>
              <w:bottom w:val="single" w:sz="4" w:space="0" w:color="auto"/>
              <w:right w:val="single" w:sz="4" w:space="0" w:color="auto"/>
            </w:tcBorders>
          </w:tcPr>
          <w:p w14:paraId="45B31DCD" w14:textId="77777777" w:rsidR="00573E77" w:rsidRPr="00AB25E6" w:rsidRDefault="00573E77" w:rsidP="00A97FB1">
            <w:pPr>
              <w:rPr>
                <w:rFonts w:ascii="Times New Roman" w:eastAsia="Calibri" w:hAnsi="Times New Roman" w:cs="Times New Roman"/>
                <w:b/>
              </w:rPr>
            </w:pPr>
            <w:r w:rsidRPr="00AB25E6">
              <w:rPr>
                <w:rFonts w:ascii="Times New Roman" w:eastAsia="Calibri" w:hAnsi="Times New Roman" w:cs="Times New Roman"/>
                <w:b/>
              </w:rPr>
              <w:t>Nga/Od/From:</w:t>
            </w:r>
          </w:p>
          <w:p w14:paraId="038B2522" w14:textId="77777777" w:rsidR="00573E77" w:rsidRPr="00AB25E6" w:rsidRDefault="00573E77" w:rsidP="00A97FB1">
            <w:pPr>
              <w:rPr>
                <w:rFonts w:ascii="Times New Roman" w:eastAsia="Calibri" w:hAnsi="Times New Roman" w:cs="Times New Roman"/>
                <w:b/>
                <w:sz w:val="24"/>
                <w:szCs w:val="24"/>
              </w:rPr>
            </w:pPr>
          </w:p>
        </w:tc>
        <w:tc>
          <w:tcPr>
            <w:tcW w:w="6926" w:type="dxa"/>
            <w:gridSpan w:val="3"/>
            <w:tcBorders>
              <w:top w:val="single" w:sz="4" w:space="0" w:color="auto"/>
              <w:left w:val="single" w:sz="4" w:space="0" w:color="auto"/>
              <w:bottom w:val="single" w:sz="4" w:space="0" w:color="auto"/>
              <w:right w:val="single" w:sz="4" w:space="0" w:color="auto"/>
            </w:tcBorders>
          </w:tcPr>
          <w:p w14:paraId="0C1C2CCC" w14:textId="77777777" w:rsidR="00573E77" w:rsidRPr="00AB25E6" w:rsidRDefault="00573E77" w:rsidP="00A97FB1">
            <w:pPr>
              <w:rPr>
                <w:rFonts w:ascii="Times New Roman" w:eastAsia="Calibri" w:hAnsi="Times New Roman" w:cs="Times New Roman"/>
                <w:b/>
                <w:sz w:val="24"/>
                <w:szCs w:val="24"/>
              </w:rPr>
            </w:pPr>
            <w:proofErr w:type="spellStart"/>
            <w:r w:rsidRPr="00AB25E6">
              <w:rPr>
                <w:rFonts w:ascii="Times New Roman" w:eastAsia="Calibri" w:hAnsi="Times New Roman" w:cs="Times New Roman"/>
                <w:sz w:val="24"/>
                <w:szCs w:val="24"/>
              </w:rPr>
              <w:t>Grupi</w:t>
            </w:r>
            <w:proofErr w:type="spellEnd"/>
            <w:r w:rsidRPr="00AB25E6">
              <w:rPr>
                <w:rFonts w:ascii="Times New Roman" w:eastAsia="Calibri" w:hAnsi="Times New Roman" w:cs="Times New Roman"/>
                <w:sz w:val="24"/>
                <w:szCs w:val="24"/>
              </w:rPr>
              <w:t xml:space="preserve"> </w:t>
            </w:r>
            <w:proofErr w:type="spellStart"/>
            <w:r w:rsidRPr="00AB25E6">
              <w:rPr>
                <w:rFonts w:ascii="Times New Roman" w:eastAsia="Calibri" w:hAnsi="Times New Roman" w:cs="Times New Roman"/>
                <w:sz w:val="24"/>
                <w:szCs w:val="24"/>
              </w:rPr>
              <w:t>Punues</w:t>
            </w:r>
            <w:proofErr w:type="spellEnd"/>
            <w:r w:rsidRPr="00AB25E6">
              <w:rPr>
                <w:rFonts w:ascii="Times New Roman" w:eastAsia="Calibri" w:hAnsi="Times New Roman" w:cs="Times New Roman"/>
                <w:sz w:val="24"/>
                <w:szCs w:val="24"/>
              </w:rPr>
              <w:t xml:space="preserve"> </w:t>
            </w:r>
            <w:proofErr w:type="spellStart"/>
            <w:r w:rsidRPr="00AB25E6">
              <w:rPr>
                <w:rFonts w:ascii="Times New Roman" w:eastAsia="Calibri" w:hAnsi="Times New Roman" w:cs="Times New Roman"/>
                <w:sz w:val="24"/>
                <w:szCs w:val="24"/>
              </w:rPr>
              <w:t>për</w:t>
            </w:r>
            <w:proofErr w:type="spellEnd"/>
            <w:r w:rsidRPr="00AB25E6">
              <w:rPr>
                <w:rFonts w:ascii="Times New Roman" w:eastAsia="Calibri" w:hAnsi="Times New Roman" w:cs="Times New Roman"/>
                <w:sz w:val="24"/>
                <w:szCs w:val="24"/>
              </w:rPr>
              <w:t xml:space="preserve"> </w:t>
            </w:r>
            <w:proofErr w:type="spellStart"/>
            <w:r w:rsidRPr="00AB25E6">
              <w:rPr>
                <w:rFonts w:ascii="Times New Roman" w:eastAsia="Calibri" w:hAnsi="Times New Roman" w:cs="Times New Roman"/>
                <w:sz w:val="24"/>
                <w:szCs w:val="24"/>
              </w:rPr>
              <w:t>Dëgjimet</w:t>
            </w:r>
            <w:proofErr w:type="spellEnd"/>
            <w:r w:rsidRPr="00AB25E6">
              <w:rPr>
                <w:rFonts w:ascii="Times New Roman" w:eastAsia="Calibri" w:hAnsi="Times New Roman" w:cs="Times New Roman"/>
                <w:sz w:val="24"/>
                <w:szCs w:val="24"/>
              </w:rPr>
              <w:t xml:space="preserve"> </w:t>
            </w:r>
            <w:proofErr w:type="spellStart"/>
            <w:r w:rsidRPr="00AB25E6">
              <w:rPr>
                <w:rFonts w:ascii="Times New Roman" w:eastAsia="Calibri" w:hAnsi="Times New Roman" w:cs="Times New Roman"/>
                <w:sz w:val="24"/>
                <w:szCs w:val="24"/>
              </w:rPr>
              <w:t>Buxhetore</w:t>
            </w:r>
            <w:proofErr w:type="spellEnd"/>
            <w:r w:rsidRPr="00AB25E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6</w:t>
            </w:r>
            <w:r w:rsidRPr="00AB25E6">
              <w:rPr>
                <w:rFonts w:ascii="Times New Roman" w:eastAsia="Calibri" w:hAnsi="Times New Roman" w:cs="Times New Roman"/>
                <w:sz w:val="24"/>
                <w:szCs w:val="24"/>
              </w:rPr>
              <w:t>-202</w:t>
            </w:r>
            <w:r>
              <w:rPr>
                <w:rFonts w:ascii="Times New Roman" w:eastAsia="Calibri" w:hAnsi="Times New Roman" w:cs="Times New Roman"/>
                <w:sz w:val="24"/>
                <w:szCs w:val="24"/>
              </w:rPr>
              <w:t>8</w:t>
            </w:r>
          </w:p>
        </w:tc>
      </w:tr>
      <w:tr w:rsidR="00573E77" w:rsidRPr="00AB25E6" w14:paraId="51992BAE" w14:textId="77777777" w:rsidTr="00573E77">
        <w:trPr>
          <w:trHeight w:val="566"/>
        </w:trPr>
        <w:tc>
          <w:tcPr>
            <w:tcW w:w="2704" w:type="dxa"/>
            <w:tcBorders>
              <w:top w:val="single" w:sz="4" w:space="0" w:color="auto"/>
              <w:left w:val="single" w:sz="4" w:space="0" w:color="auto"/>
              <w:bottom w:val="single" w:sz="4" w:space="0" w:color="auto"/>
              <w:right w:val="single" w:sz="4" w:space="0" w:color="auto"/>
            </w:tcBorders>
          </w:tcPr>
          <w:p w14:paraId="3D95BF46" w14:textId="77777777" w:rsidR="00573E77" w:rsidRPr="00AB25E6" w:rsidRDefault="00573E77" w:rsidP="00A97FB1">
            <w:pPr>
              <w:rPr>
                <w:rFonts w:ascii="Times New Roman" w:eastAsia="Calibri" w:hAnsi="Times New Roman" w:cs="Times New Roman"/>
                <w:b/>
                <w:sz w:val="24"/>
                <w:szCs w:val="24"/>
              </w:rPr>
            </w:pPr>
            <w:proofErr w:type="spellStart"/>
            <w:r w:rsidRPr="00AB25E6">
              <w:rPr>
                <w:rFonts w:ascii="Times New Roman" w:eastAsia="Calibri" w:hAnsi="Times New Roman" w:cs="Times New Roman"/>
                <w:b/>
              </w:rPr>
              <w:t>Tema</w:t>
            </w:r>
            <w:proofErr w:type="spellEnd"/>
            <w:r w:rsidRPr="00AB25E6">
              <w:rPr>
                <w:rFonts w:ascii="Times New Roman" w:eastAsia="Calibri" w:hAnsi="Times New Roman" w:cs="Times New Roman"/>
                <w:b/>
              </w:rPr>
              <w:t>/</w:t>
            </w:r>
            <w:proofErr w:type="spellStart"/>
            <w:r w:rsidRPr="00AB25E6">
              <w:rPr>
                <w:rFonts w:ascii="Times New Roman" w:eastAsia="Calibri" w:hAnsi="Times New Roman" w:cs="Times New Roman"/>
                <w:b/>
              </w:rPr>
              <w:t>Subjekat</w:t>
            </w:r>
            <w:proofErr w:type="spellEnd"/>
            <w:r w:rsidRPr="00AB25E6">
              <w:rPr>
                <w:rFonts w:ascii="Times New Roman" w:eastAsia="Calibri" w:hAnsi="Times New Roman" w:cs="Times New Roman"/>
                <w:b/>
              </w:rPr>
              <w:t>/Subject:</w:t>
            </w:r>
          </w:p>
        </w:tc>
        <w:tc>
          <w:tcPr>
            <w:tcW w:w="6926" w:type="dxa"/>
            <w:gridSpan w:val="3"/>
            <w:tcBorders>
              <w:top w:val="single" w:sz="4" w:space="0" w:color="auto"/>
              <w:left w:val="single" w:sz="4" w:space="0" w:color="auto"/>
              <w:bottom w:val="single" w:sz="4" w:space="0" w:color="auto"/>
              <w:right w:val="single" w:sz="4" w:space="0" w:color="auto"/>
            </w:tcBorders>
          </w:tcPr>
          <w:p w14:paraId="34D7B074" w14:textId="57975F84" w:rsidR="00573E77" w:rsidRPr="00AB25E6" w:rsidRDefault="00573E77" w:rsidP="00A97FB1">
            <w:pPr>
              <w:autoSpaceDE w:val="0"/>
              <w:autoSpaceDN w:val="0"/>
              <w:adjustRightInd w:val="0"/>
              <w:rPr>
                <w:rFonts w:ascii="Times New Roman" w:eastAsia="Calibri" w:hAnsi="Times New Roman" w:cs="Times New Roman"/>
                <w:sz w:val="24"/>
                <w:szCs w:val="24"/>
              </w:rPr>
            </w:pPr>
            <w:proofErr w:type="spellStart"/>
            <w:r w:rsidRPr="00AB25E6">
              <w:rPr>
                <w:rFonts w:ascii="Times New Roman" w:eastAsia="Calibri" w:hAnsi="Times New Roman" w:cs="Times New Roman"/>
                <w:sz w:val="24"/>
                <w:szCs w:val="24"/>
              </w:rPr>
              <w:t>Raporti</w:t>
            </w:r>
            <w:proofErr w:type="spellEnd"/>
            <w:r w:rsidRPr="00AB25E6">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për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mbajtjen</w:t>
            </w:r>
            <w:proofErr w:type="spellEnd"/>
            <w:r>
              <w:rPr>
                <w:rFonts w:ascii="Times New Roman" w:eastAsia="Calibri" w:hAnsi="Times New Roman" w:cs="Times New Roman"/>
                <w:sz w:val="24"/>
                <w:szCs w:val="24"/>
              </w:rPr>
              <w:t xml:space="preserve"> e </w:t>
            </w:r>
            <w:proofErr w:type="spellStart"/>
            <w:proofErr w:type="gramStart"/>
            <w:r>
              <w:rPr>
                <w:rFonts w:ascii="Times New Roman" w:eastAsia="Calibri" w:hAnsi="Times New Roman" w:cs="Times New Roman"/>
                <w:sz w:val="24"/>
                <w:szCs w:val="24"/>
              </w:rPr>
              <w:t>dëgjimeve</w:t>
            </w:r>
            <w:proofErr w:type="spellEnd"/>
            <w:r>
              <w:rPr>
                <w:rFonts w:ascii="Times New Roman" w:eastAsia="Calibri" w:hAnsi="Times New Roman" w:cs="Times New Roman"/>
                <w:sz w:val="24"/>
                <w:szCs w:val="24"/>
              </w:rPr>
              <w:t xml:space="preserve"> </w:t>
            </w:r>
            <w:r w:rsidRPr="00AB25E6">
              <w:rPr>
                <w:rFonts w:ascii="Times New Roman" w:eastAsia="Calibri" w:hAnsi="Times New Roman" w:cs="Times New Roman"/>
                <w:sz w:val="24"/>
                <w:szCs w:val="24"/>
              </w:rPr>
              <w:t xml:space="preserve"> </w:t>
            </w:r>
            <w:proofErr w:type="spellStart"/>
            <w:r w:rsidRPr="00AB25E6">
              <w:rPr>
                <w:rFonts w:ascii="Times New Roman" w:eastAsia="Calibri" w:hAnsi="Times New Roman" w:cs="Times New Roman"/>
                <w:sz w:val="24"/>
                <w:szCs w:val="24"/>
              </w:rPr>
              <w:t>publik</w:t>
            </w:r>
            <w:r>
              <w:rPr>
                <w:rFonts w:ascii="Times New Roman" w:eastAsia="Calibri" w:hAnsi="Times New Roman" w:cs="Times New Roman"/>
                <w:sz w:val="24"/>
                <w:szCs w:val="24"/>
              </w:rPr>
              <w:t>e</w:t>
            </w:r>
            <w:proofErr w:type="spellEnd"/>
            <w:proofErr w:type="gramEnd"/>
            <w:r>
              <w:rPr>
                <w:rFonts w:ascii="Times New Roman" w:eastAsia="Calibri" w:hAnsi="Times New Roman" w:cs="Times New Roman"/>
                <w:sz w:val="24"/>
                <w:szCs w:val="24"/>
              </w:rPr>
              <w:t xml:space="preserve"> </w:t>
            </w:r>
            <w:r w:rsidRPr="00AB25E6">
              <w:rPr>
                <w:rFonts w:ascii="Times New Roman" w:eastAsia="Calibri" w:hAnsi="Times New Roman" w:cs="Times New Roman"/>
                <w:sz w:val="24"/>
                <w:szCs w:val="24"/>
              </w:rPr>
              <w:t xml:space="preserve"> </w:t>
            </w:r>
            <w:proofErr w:type="spellStart"/>
            <w:r w:rsidRPr="00AB25E6">
              <w:rPr>
                <w:rFonts w:ascii="Times New Roman" w:eastAsia="Calibri" w:hAnsi="Times New Roman" w:cs="Times New Roman"/>
                <w:sz w:val="24"/>
                <w:szCs w:val="24"/>
              </w:rPr>
              <w:t>Buxhetore</w:t>
            </w:r>
            <w:proofErr w:type="spellEnd"/>
            <w:r w:rsidRPr="00AB25E6">
              <w:rPr>
                <w:rFonts w:ascii="Times New Roman" w:eastAsia="Calibri" w:hAnsi="Times New Roman" w:cs="Times New Roman"/>
                <w:sz w:val="24"/>
                <w:szCs w:val="24"/>
              </w:rPr>
              <w:t xml:space="preserve"> 202</w:t>
            </w:r>
            <w:r>
              <w:rPr>
                <w:rFonts w:ascii="Times New Roman" w:eastAsia="Calibri" w:hAnsi="Times New Roman" w:cs="Times New Roman"/>
                <w:sz w:val="24"/>
                <w:szCs w:val="24"/>
              </w:rPr>
              <w:t>6</w:t>
            </w:r>
            <w:r w:rsidRPr="00AB25E6">
              <w:rPr>
                <w:rFonts w:ascii="Times New Roman" w:eastAsia="Calibri" w:hAnsi="Times New Roman" w:cs="Times New Roman"/>
                <w:sz w:val="24"/>
                <w:szCs w:val="24"/>
              </w:rPr>
              <w:t>-202</w:t>
            </w:r>
            <w:r>
              <w:rPr>
                <w:rFonts w:ascii="Times New Roman" w:eastAsia="Calibri" w:hAnsi="Times New Roman" w:cs="Times New Roman"/>
                <w:sz w:val="24"/>
                <w:szCs w:val="24"/>
              </w:rPr>
              <w:t>8</w:t>
            </w:r>
            <w:r w:rsidRPr="00AB25E6">
              <w:rPr>
                <w:rFonts w:ascii="Times New Roman" w:eastAsia="Calibri" w:hAnsi="Times New Roman" w:cs="Times New Roman"/>
                <w:sz w:val="24"/>
                <w:szCs w:val="24"/>
              </w:rPr>
              <w:t xml:space="preserve"> </w:t>
            </w:r>
          </w:p>
        </w:tc>
      </w:tr>
    </w:tbl>
    <w:p w14:paraId="5EB31455" w14:textId="77777777" w:rsidR="00573E77" w:rsidRPr="000F1A6A" w:rsidRDefault="00573E77" w:rsidP="00EE196A">
      <w:pPr>
        <w:rPr>
          <w:rFonts w:ascii="Times New Roman" w:hAnsi="Times New Roman" w:cs="Times New Roman"/>
          <w:b/>
          <w:sz w:val="16"/>
          <w:szCs w:val="10"/>
          <w:lang w:val="sq-AL"/>
        </w:rPr>
      </w:pPr>
    </w:p>
    <w:p w14:paraId="0B21A6BB" w14:textId="7F1763E5" w:rsidR="0046192A" w:rsidRDefault="00FE6C5E" w:rsidP="0046192A">
      <w:pPr>
        <w:jc w:val="center"/>
        <w:rPr>
          <w:rFonts w:ascii="Times New Roman" w:hAnsi="Times New Roman" w:cs="Times New Roman"/>
          <w:b/>
          <w:sz w:val="44"/>
          <w:szCs w:val="32"/>
          <w:lang w:val="sq-AL"/>
        </w:rPr>
      </w:pPr>
      <w:r w:rsidRPr="007123EC">
        <w:rPr>
          <w:rFonts w:ascii="Times New Roman" w:hAnsi="Times New Roman" w:cs="Times New Roman"/>
          <w:b/>
          <w:sz w:val="44"/>
          <w:szCs w:val="32"/>
          <w:lang w:val="sq-AL"/>
        </w:rPr>
        <w:t>Raporti për mbajtjen e dëgjimeve publik</w:t>
      </w:r>
      <w:r w:rsidR="00796E6B" w:rsidRPr="007123EC">
        <w:rPr>
          <w:rFonts w:ascii="Times New Roman" w:hAnsi="Times New Roman" w:cs="Times New Roman"/>
          <w:b/>
          <w:sz w:val="44"/>
          <w:szCs w:val="32"/>
          <w:lang w:val="sq-AL"/>
        </w:rPr>
        <w:t>e buxhetore</w:t>
      </w:r>
      <w:r w:rsidRPr="007123EC">
        <w:rPr>
          <w:rFonts w:ascii="Times New Roman" w:hAnsi="Times New Roman" w:cs="Times New Roman"/>
          <w:b/>
          <w:sz w:val="44"/>
          <w:szCs w:val="32"/>
          <w:lang w:val="sq-AL"/>
        </w:rPr>
        <w:t xml:space="preserve"> për përgatitjen e buxhetit të Komunës së </w:t>
      </w:r>
      <w:r w:rsidR="00C3555F" w:rsidRPr="007123EC">
        <w:rPr>
          <w:rFonts w:ascii="Times New Roman" w:hAnsi="Times New Roman" w:cs="Times New Roman"/>
          <w:b/>
          <w:sz w:val="44"/>
          <w:szCs w:val="32"/>
          <w:lang w:val="sq-AL"/>
        </w:rPr>
        <w:t>Obiliqit</w:t>
      </w:r>
      <w:r w:rsidRPr="007123EC">
        <w:rPr>
          <w:rFonts w:ascii="Times New Roman" w:hAnsi="Times New Roman" w:cs="Times New Roman"/>
          <w:b/>
          <w:sz w:val="44"/>
          <w:szCs w:val="32"/>
          <w:lang w:val="sq-AL"/>
        </w:rPr>
        <w:t xml:space="preserve"> për vitin 2026</w:t>
      </w:r>
    </w:p>
    <w:p w14:paraId="3F6038A9" w14:textId="77777777" w:rsidR="000F1A6A" w:rsidRPr="007123EC" w:rsidRDefault="000F1A6A" w:rsidP="0046192A">
      <w:pPr>
        <w:jc w:val="center"/>
        <w:rPr>
          <w:rFonts w:ascii="Times New Roman" w:hAnsi="Times New Roman" w:cs="Times New Roman"/>
          <w:b/>
          <w:sz w:val="44"/>
          <w:szCs w:val="32"/>
          <w:lang w:val="sq-AL"/>
        </w:rPr>
      </w:pPr>
    </w:p>
    <w:p w14:paraId="38596BFA" w14:textId="521BE47F" w:rsidR="0046192A" w:rsidRPr="009370BA" w:rsidRDefault="0046192A" w:rsidP="00820694">
      <w:pPr>
        <w:rPr>
          <w:lang w:val="sq-AL"/>
        </w:rPr>
      </w:pPr>
      <w:r w:rsidRPr="007123EC">
        <w:rPr>
          <w:lang w:val="sq-AL"/>
        </w:rPr>
        <w:t>Hyrje</w:t>
      </w:r>
    </w:p>
    <w:p w14:paraId="2B721C2E" w14:textId="77777777" w:rsidR="00263B9B" w:rsidRDefault="007123EC" w:rsidP="00F35594">
      <w:pPr>
        <w:pStyle w:val="NoSpacing"/>
        <w:rPr>
          <w:lang w:val="sq-AL"/>
        </w:rPr>
      </w:pPr>
      <w:r w:rsidRPr="007123EC">
        <w:rPr>
          <w:lang w:val="sq-AL"/>
        </w:rPr>
        <w:t>Përmes këtij Raporti përmbledhës të Konsultimeve Publike synohet që të dokumentohen të gjitha format e konsultimit publik që I kanë paraprirë përpilimit/</w:t>
      </w:r>
      <w:proofErr w:type="spellStart"/>
      <w:r w:rsidRPr="007123EC">
        <w:rPr>
          <w:lang w:val="sq-AL"/>
        </w:rPr>
        <w:t>draftimit</w:t>
      </w:r>
      <w:proofErr w:type="spellEnd"/>
      <w:r w:rsidRPr="007123EC">
        <w:rPr>
          <w:lang w:val="sq-AL"/>
        </w:rPr>
        <w:t xml:space="preserve"> të projekt-propozimit të buxhetit nga ana e ekzekutivit të komunës së Obiliqit. Kjo nënkupton që përfshihen takimet publike </w:t>
      </w:r>
      <w:proofErr w:type="spellStart"/>
      <w:r w:rsidRPr="007123EC">
        <w:rPr>
          <w:lang w:val="sq-AL"/>
        </w:rPr>
        <w:t>obligative</w:t>
      </w:r>
      <w:proofErr w:type="spellEnd"/>
      <w:r w:rsidRPr="007123EC">
        <w:rPr>
          <w:lang w:val="sq-AL"/>
        </w:rPr>
        <w:t xml:space="preserve"> të mbajtura në gjashtëmujorin e parë nga ana e Kryetarit, format të konsultimit publik në të shkruar, dëgjimet buxhetore për KAB e po ashtu ato për buxhet vjetor, etj.  Në bazë të Udhëzimit Administrativ për Administratë të Hapur në Komuna 04/2023, përcaktohen rregullat që sigurojnë përfshirjen e qytetarëve dhe grupeve përfaqësuese në vendimmarrje lokale, transparencën dhe llogaridhënien e organeve të komunës, gjithashtu përcakton rregullat, parimet, format, procedurat dhe standardet minimale të konsultimit publik në komuna me rastin e zhvillimit të politikave dhe akteve nënligjore në komunë si dhe obligimet e komunave për të siguruar qasjen nëpërmjet </w:t>
      </w:r>
      <w:proofErr w:type="spellStart"/>
      <w:r w:rsidRPr="007123EC">
        <w:rPr>
          <w:lang w:val="sq-AL"/>
        </w:rPr>
        <w:t>teleprezencës</w:t>
      </w:r>
      <w:proofErr w:type="spellEnd"/>
      <w:r w:rsidRPr="007123EC">
        <w:rPr>
          <w:lang w:val="sq-AL"/>
        </w:rPr>
        <w:t xml:space="preserve"> dhe teknologjisë digjitale për të garantuar transmetimin në distancë dhe monitorimin nga autoritetet qendrore, shoqëria civile dhe qytetarët. Sipas këtij Udhëzimi, Komuna duhet të siguroj përfshirjen e qytetarëve në konsultime dhe vendimmarrje duke përdorur por duke mos u kufizuar në mbajtjen e: 1.1 Takimeve publike; 1.2 Konsultim publik për projekt aktet normative dhe dokumente të politikave; 1.3 Takime konsultative me qytetarë; 1.4 Dëgjime buxhetore.</w:t>
      </w:r>
      <w:r>
        <w:rPr>
          <w:lang w:val="sq-AL"/>
        </w:rPr>
        <w:t xml:space="preserve">  </w:t>
      </w:r>
    </w:p>
    <w:p w14:paraId="1F3BCF98" w14:textId="77777777" w:rsidR="00263B9B" w:rsidRDefault="007123EC" w:rsidP="009370BA">
      <w:pPr>
        <w:spacing w:line="360" w:lineRule="auto"/>
        <w:jc w:val="both"/>
        <w:rPr>
          <w:rFonts w:cs="Times New Roman"/>
          <w:lang w:val="sq-AL"/>
        </w:rPr>
      </w:pPr>
      <w:bookmarkStart w:id="1" w:name="_Hlk208997354"/>
      <w:r w:rsidRPr="007123EC">
        <w:rPr>
          <w:rFonts w:cs="Times New Roman"/>
          <w:lang w:val="sq-AL"/>
        </w:rPr>
        <w:t xml:space="preserve">Bazuar në ligjin për Qeverisje Lokale, Ligjin për Menaxhimin e Financave Publike dhe Përgjegjësitë, Statutin e  Komunës së Obiliqit (K.OB) 01-51-10, si dhe Udhëzimin Administrativ për Administratë (MAPL) Nr. 04/2024 të Hapur në Komuna dhe </w:t>
      </w:r>
      <w:proofErr w:type="spellStart"/>
      <w:r w:rsidRPr="007123EC">
        <w:rPr>
          <w:rFonts w:cs="Times New Roman"/>
          <w:lang w:val="sq-AL"/>
        </w:rPr>
        <w:t>Rregullorës</w:t>
      </w:r>
      <w:proofErr w:type="spellEnd"/>
      <w:r w:rsidRPr="007123EC">
        <w:rPr>
          <w:rFonts w:cs="Times New Roman"/>
          <w:lang w:val="sq-AL"/>
        </w:rPr>
        <w:t xml:space="preserve"> për Transparencë Komunale në Komunën e Obiliqit, komuna e Obiliqit ka organizuar dëgjimet buxhetore për planifikimin buxhetor për vitin 2026. Ky raport përmbledh rrjedhën e këtyre dëgjimeve të mbajtura me qytetarë dhe grupe të interesit në lokalitete të ndryshme të komunës, duke përfshirë informacion mbi pjesëmarrjen, temat e ngritura, kërkesat e paraqitura dhe vendimet e marra nga grupi punues. </w:t>
      </w:r>
    </w:p>
    <w:p w14:paraId="25C96EF5" w14:textId="53AFED9F" w:rsidR="007123EC" w:rsidRPr="007123EC" w:rsidRDefault="007123EC" w:rsidP="00F35594">
      <w:pPr>
        <w:rPr>
          <w:lang w:val="sq-AL"/>
        </w:rPr>
      </w:pPr>
      <w:r w:rsidRPr="007123EC">
        <w:rPr>
          <w:lang w:val="sq-AL"/>
        </w:rPr>
        <w:t>Raporti ka për qëllim të sigurojë transparencë dhe llogaridhënie në procesin e përgatitjes së buxhetit për vitin 2026 dhe shërben si dokument referues për institucionet komunale dhe publikun e gjerë</w:t>
      </w:r>
    </w:p>
    <w:p w14:paraId="3BB26713" w14:textId="77777777" w:rsidR="007123EC" w:rsidRPr="007123EC" w:rsidRDefault="007123EC" w:rsidP="009370BA">
      <w:pPr>
        <w:spacing w:line="360" w:lineRule="auto"/>
        <w:jc w:val="both"/>
        <w:rPr>
          <w:lang w:val="sq-AL"/>
        </w:rPr>
      </w:pPr>
      <w:r w:rsidRPr="007123EC">
        <w:rPr>
          <w:lang w:val="sq-AL"/>
        </w:rPr>
        <w:t xml:space="preserve">Me qëllim të dokumentimit të mbajtjes së takimeve, konsultimeve publike, dëgjimeve buxhetore dhe takimeve tjera, komuna siguron ftesat, materialet, sigurimin e kushteve, mbajtjen e procesverbalit </w:t>
      </w:r>
      <w:r w:rsidRPr="007123EC">
        <w:rPr>
          <w:bCs/>
          <w:lang w:val="sq-AL"/>
        </w:rPr>
        <w:t>dhe hartimin e raportit</w:t>
      </w:r>
      <w:r w:rsidRPr="007123EC">
        <w:rPr>
          <w:lang w:val="sq-AL"/>
        </w:rPr>
        <w:t xml:space="preserve"> nga takimet dhe aktivitetet e përfshirjes së qytetarëve në diskutime dhe konsultime publike, gjatë hartimit të akteve dhe </w:t>
      </w:r>
      <w:r w:rsidRPr="007123EC">
        <w:rPr>
          <w:lang w:val="sq-AL"/>
        </w:rPr>
        <w:lastRenderedPageBreak/>
        <w:t>dokumenteve lokale. Zyrtari përgjegjës për hartim të projekt- propozimit gjatë mbajtjes së konsultimit publik mbledh komentet dhe përgatit raport për rezultatet e konsultimit publik.</w:t>
      </w:r>
    </w:p>
    <w:p w14:paraId="59903128" w14:textId="609728C7" w:rsidR="0046192A" w:rsidRPr="00367603" w:rsidRDefault="007123EC" w:rsidP="009370BA">
      <w:pPr>
        <w:spacing w:line="360" w:lineRule="auto"/>
        <w:jc w:val="both"/>
        <w:rPr>
          <w:lang w:val="sq-AL"/>
        </w:rPr>
      </w:pPr>
      <w:r w:rsidRPr="007123EC">
        <w:rPr>
          <w:lang w:val="sq-AL"/>
        </w:rPr>
        <w:t>Neni 60 Përgatitja dhe rishqyrtimi i propozim-buxheteve dhe kërkesave për ndarje buxhetore nga ZKF dhe Kryetari i Komunës, ZKF i komunës duhet, me ose para 1 Korrikut të vitit aktual kalendarik, t’i dërgojë kryesuesit të secilit departament komunal të komunës një qarkore buxhetore komunale e cila përmban informata dhe udhëzime mbi (i) tavanet e shpenzimeve të aplikueshme për departamentin përkatës për vitin e ardhshëm fiskal si dhe vlerësime mbi këto tavane për dy (2) vitet e ardhshme fiskale, dhe (</w:t>
      </w:r>
      <w:proofErr w:type="spellStart"/>
      <w:r w:rsidRPr="007123EC">
        <w:rPr>
          <w:lang w:val="sq-AL"/>
        </w:rPr>
        <w:t>ii</w:t>
      </w:r>
      <w:proofErr w:type="spellEnd"/>
      <w:r w:rsidRPr="007123EC">
        <w:rPr>
          <w:lang w:val="sq-AL"/>
        </w:rPr>
        <w:t xml:space="preserve">) metodologjinë dhe formularët që duhet të shfrytëzohen nga departamenti përkatës gjatë përgatitjes së propozim-buxhetit dhe kërkesës për ndarje buxhetore për vitin e ardhshëm fiskal. Qarkorja buxhetore duhet të përfshijë: a) procedurat që duhet përdorur nga departamenti gjatë përgatitjes së propozim buxhetit dhe kërkesës për ndarje buxhetore; b) të dhënat të cilat duhet të parashtrohen në propozim-buxhet dhe në kërkesën për ndarje buxhetore; c) detale </w:t>
      </w:r>
      <w:r w:rsidRPr="00367603">
        <w:rPr>
          <w:lang w:val="sq-AL"/>
        </w:rPr>
        <w:t xml:space="preserve">mbi formatin në të cilin duhet të përgatitet propozim-buxheti dhe kërkesa për ndarje buxhetore; dhe d) afatin e fundit deri në të cilin departamenti duhet të përfundojë dhe t’i dorëzojë ZKF-së propozim buxhetin dhe kërkesën për ndarje buxhetore. </w:t>
      </w:r>
    </w:p>
    <w:p w14:paraId="2DA20DE2" w14:textId="2C752858" w:rsidR="00B36A6A" w:rsidRPr="00367603" w:rsidRDefault="0046192A" w:rsidP="009370BA">
      <w:pPr>
        <w:spacing w:line="360" w:lineRule="auto"/>
        <w:jc w:val="both"/>
        <w:rPr>
          <w:rFonts w:cs="Times New Roman"/>
          <w:lang w:val="sq-AL"/>
        </w:rPr>
      </w:pPr>
      <w:r w:rsidRPr="00367603">
        <w:rPr>
          <w:rFonts w:cs="Times New Roman"/>
          <w:lang w:val="sq-AL"/>
        </w:rPr>
        <w:t xml:space="preserve">Raporti përmban një përmbledhje të redaktuar të procesit të zhvilluar gjatë dëgjimit buxhetor dhe është një  dokument publik i cili hartohet sipas standardeve të Ligjit për Mbrojtjen e Privatësisë dhe Ligjit për Klasifikimin e Dokumenteve Zyrtare. Ky dokument është publik në faqen e komunës në dy versione në PDF dhe </w:t>
      </w:r>
      <w:proofErr w:type="spellStart"/>
      <w:r w:rsidRPr="00367603">
        <w:rPr>
          <w:rFonts w:cs="Times New Roman"/>
          <w:lang w:val="sq-AL"/>
        </w:rPr>
        <w:t>word</w:t>
      </w:r>
      <w:proofErr w:type="spellEnd"/>
      <w:r w:rsidRPr="00367603">
        <w:rPr>
          <w:rFonts w:cs="Times New Roman"/>
          <w:lang w:val="sq-AL"/>
        </w:rPr>
        <w:t xml:space="preserve"> dhe në arkivin e komunës i protokolluar sipas pro</w:t>
      </w:r>
      <w:r w:rsidR="001672C7" w:rsidRPr="00367603">
        <w:rPr>
          <w:rFonts w:cs="Times New Roman"/>
          <w:lang w:val="sq-AL"/>
        </w:rPr>
        <w:t>tokollit zyrtarë.</w:t>
      </w:r>
      <w:bookmarkEnd w:id="1"/>
    </w:p>
    <w:p w14:paraId="4AF87603" w14:textId="77777777" w:rsidR="0046192A" w:rsidRPr="00367603" w:rsidRDefault="0046192A" w:rsidP="00F35594">
      <w:pPr>
        <w:spacing w:before="100" w:beforeAutospacing="1" w:after="100" w:afterAutospacing="1" w:line="360" w:lineRule="auto"/>
        <w:jc w:val="both"/>
        <w:rPr>
          <w:rFonts w:cs="Times New Roman"/>
          <w:lang w:val="sq-AL"/>
        </w:rPr>
      </w:pPr>
      <w:r w:rsidRPr="00367603">
        <w:rPr>
          <w:rFonts w:cs="Times New Roman"/>
          <w:lang w:val="sq-AL"/>
        </w:rPr>
        <w:t>Të gjithë emrat dhe fotografitë e qytetarëve që janë përdorur gjatë hartimit të këtij raporti janë marrë me pëlqimin e tyre. Grupi punues ka vendosur që  të redaktoj dhënat personale të palëve të cilat janë mbledhur gjatë procesit. Vetëm palët e autorizuara mund të kenë qasje në të dhënat personale të mbledhura gjatë këtij procesi të cilat janë të arkivuara në komunë.</w:t>
      </w:r>
      <w:r w:rsidR="00345B59" w:rsidRPr="00367603">
        <w:rPr>
          <w:rFonts w:cs="Times New Roman"/>
          <w:lang w:val="sq-AL"/>
        </w:rPr>
        <w:t xml:space="preserve"> </w:t>
      </w:r>
      <w:r w:rsidRPr="00367603">
        <w:rPr>
          <w:rFonts w:cs="Times New Roman"/>
          <w:lang w:val="sq-AL"/>
        </w:rPr>
        <w:t xml:space="preserve">Ky raport në ditën e miratimit është bërë publik dhe i është dorëzuar Kryetarit të komunës dhe Asamblesë së Komunës së </w:t>
      </w:r>
      <w:r w:rsidR="00E92C86" w:rsidRPr="00367603">
        <w:rPr>
          <w:rFonts w:cs="Times New Roman"/>
          <w:lang w:val="sq-AL"/>
        </w:rPr>
        <w:t>Obiliqit</w:t>
      </w:r>
      <w:r w:rsidR="001672C7" w:rsidRPr="00367603">
        <w:rPr>
          <w:rFonts w:cs="Times New Roman"/>
          <w:lang w:val="sq-AL"/>
        </w:rPr>
        <w:t>.</w:t>
      </w:r>
      <w:r w:rsidRPr="00367603">
        <w:rPr>
          <w:rFonts w:cs="Times New Roman"/>
          <w:lang w:val="sq-AL"/>
        </w:rPr>
        <w:t xml:space="preserve"> Në faqen e komunës në kuadër të këtij procesi janë publikuar, kalendari i dëgjimeve, plani i punës, ftesat për </w:t>
      </w:r>
      <w:proofErr w:type="spellStart"/>
      <w:r w:rsidRPr="00367603">
        <w:rPr>
          <w:rFonts w:cs="Times New Roman"/>
          <w:lang w:val="sq-AL"/>
        </w:rPr>
        <w:t>pjes</w:t>
      </w:r>
      <w:r w:rsidR="00E92C86" w:rsidRPr="00367603">
        <w:rPr>
          <w:rFonts w:cs="Times New Roman"/>
          <w:lang w:val="sq-AL"/>
        </w:rPr>
        <w:t>ëmarr</w:t>
      </w:r>
      <w:r w:rsidRPr="00367603">
        <w:rPr>
          <w:rFonts w:cs="Times New Roman"/>
          <w:lang w:val="sq-AL"/>
        </w:rPr>
        <w:t>rrje</w:t>
      </w:r>
      <w:proofErr w:type="spellEnd"/>
      <w:r w:rsidRPr="00367603">
        <w:rPr>
          <w:rFonts w:cs="Times New Roman"/>
          <w:lang w:val="sq-AL"/>
        </w:rPr>
        <w:t>,</w:t>
      </w:r>
      <w:r w:rsidR="001672C7" w:rsidRPr="00367603">
        <w:rPr>
          <w:rFonts w:cs="Times New Roman"/>
          <w:lang w:val="sq-AL"/>
        </w:rPr>
        <w:t xml:space="preserve"> </w:t>
      </w:r>
      <w:r w:rsidRPr="00367603">
        <w:rPr>
          <w:rFonts w:cs="Times New Roman"/>
          <w:lang w:val="sq-AL"/>
        </w:rPr>
        <w:t xml:space="preserve">raportet e shkurta nga dëgjimet, procesverbalet nga dëgjimet dhe materialet e tjera </w:t>
      </w:r>
      <w:proofErr w:type="spellStart"/>
      <w:r w:rsidRPr="00367603">
        <w:rPr>
          <w:rFonts w:cs="Times New Roman"/>
          <w:lang w:val="sq-AL"/>
        </w:rPr>
        <w:t>promov</w:t>
      </w:r>
      <w:r w:rsidR="001672C7" w:rsidRPr="00367603">
        <w:rPr>
          <w:rFonts w:cs="Times New Roman"/>
          <w:lang w:val="sq-AL"/>
        </w:rPr>
        <w:t>uese</w:t>
      </w:r>
      <w:proofErr w:type="spellEnd"/>
      <w:r w:rsidR="001672C7" w:rsidRPr="00367603">
        <w:rPr>
          <w:rFonts w:cs="Times New Roman"/>
          <w:lang w:val="sq-AL"/>
        </w:rPr>
        <w:t xml:space="preserve"> të cilat janë të </w:t>
      </w:r>
      <w:proofErr w:type="spellStart"/>
      <w:r w:rsidR="001672C7" w:rsidRPr="00367603">
        <w:rPr>
          <w:rFonts w:cs="Times New Roman"/>
          <w:lang w:val="sq-AL"/>
        </w:rPr>
        <w:t>listuara</w:t>
      </w:r>
      <w:proofErr w:type="spellEnd"/>
      <w:r w:rsidR="001672C7" w:rsidRPr="00367603">
        <w:rPr>
          <w:rFonts w:cs="Times New Roman"/>
          <w:lang w:val="sq-AL"/>
        </w:rPr>
        <w:t xml:space="preserve"> brenda këtij dokumenti.</w:t>
      </w:r>
      <w:r w:rsidRPr="00367603">
        <w:rPr>
          <w:rFonts w:cs="Times New Roman"/>
          <w:lang w:val="sq-AL"/>
        </w:rPr>
        <w:t xml:space="preserve"> </w:t>
      </w:r>
    </w:p>
    <w:p w14:paraId="73D1BDD8" w14:textId="38B48470" w:rsidR="00345B59" w:rsidRPr="00B36A6A" w:rsidRDefault="00345B59" w:rsidP="00820694">
      <w:pPr>
        <w:rPr>
          <w:b/>
          <w:bCs/>
          <w:lang w:val="sq-AL"/>
        </w:rPr>
      </w:pPr>
      <w:r w:rsidRPr="00B36A6A">
        <w:rPr>
          <w:b/>
          <w:bCs/>
          <w:lang w:val="sq-AL"/>
        </w:rPr>
        <w:t>Ecuria e procesit të dëgjimeve publike</w:t>
      </w:r>
    </w:p>
    <w:p w14:paraId="6478D777" w14:textId="282F8F1D" w:rsidR="00B36A6A" w:rsidRPr="008910A5" w:rsidRDefault="00345B59" w:rsidP="008910A5">
      <w:pPr>
        <w:spacing w:line="360" w:lineRule="auto"/>
        <w:jc w:val="both"/>
        <w:rPr>
          <w:rFonts w:cs="Times New Roman"/>
          <w:lang w:val="sq-AL"/>
        </w:rPr>
      </w:pPr>
      <w:r w:rsidRPr="00367603">
        <w:rPr>
          <w:rFonts w:cs="Times New Roman"/>
          <w:lang w:val="sq-AL"/>
        </w:rPr>
        <w:t xml:space="preserve">Procesi i organizimit të dëgjimeve publike për përgatitjen e projekt-buxhetit të Komunës së </w:t>
      </w:r>
      <w:r w:rsidR="00393B92" w:rsidRPr="00367603">
        <w:rPr>
          <w:rFonts w:cs="Times New Roman"/>
          <w:lang w:val="sq-AL"/>
        </w:rPr>
        <w:t>Obiliqit</w:t>
      </w:r>
      <w:r w:rsidRPr="00367603">
        <w:rPr>
          <w:rFonts w:cs="Times New Roman"/>
          <w:lang w:val="sq-AL"/>
        </w:rPr>
        <w:t xml:space="preserve"> për vitin 2026 është zhvilluar në disa faza të njëpasnjëshme që synojnë të sigurojnë përfshirje, transparencë dhe konsultim të gjerë me qytetarët dhe grupet e interesit. Fillimisht, është themeluar grupi punues përgjegjës për planifikimin dhe koordinimin e të gjithë procesit. Më pas, janë përgatitur plani dhe kalendari i konsultimeve, të cilat janë publikuar për publikun në </w:t>
      </w:r>
      <w:proofErr w:type="spellStart"/>
      <w:r w:rsidRPr="00367603">
        <w:rPr>
          <w:rFonts w:cs="Times New Roman"/>
          <w:lang w:val="sq-AL"/>
        </w:rPr>
        <w:t>uebfaqen</w:t>
      </w:r>
      <w:proofErr w:type="spellEnd"/>
      <w:r w:rsidRPr="00367603">
        <w:rPr>
          <w:rFonts w:cs="Times New Roman"/>
          <w:lang w:val="sq-AL"/>
        </w:rPr>
        <w:t xml:space="preserve"> dhe platformat zyrtare të komunës. Njoftimet për dëgjimet janë shpërndarë brenda afateve ligjore, ndërsa procesverbalet nga dëgjimet e mbajtura janë dokumentuar dhe arkivuar. Komuna ka zhvilluar gjithashtu konsultime të drejtpërdrejta me këshillat e fshatrave dhe bashkësitë lokale, ku janë kërkuar lista me prioritete, një pjesë e të cilave janë përfshirë në projekt-buxhet. Në kuadër të transparencës dhe komunikimit të rregullt, janë përfshirë edhe takimet javore të Kryetarit të Komunës me qytetarë, si dhe kërkesat e pranuara me shkrim përmes e-</w:t>
      </w:r>
      <w:proofErr w:type="spellStart"/>
      <w:r w:rsidRPr="00367603">
        <w:rPr>
          <w:rFonts w:cs="Times New Roman"/>
          <w:lang w:val="sq-AL"/>
        </w:rPr>
        <w:t>mailit</w:t>
      </w:r>
      <w:proofErr w:type="spellEnd"/>
      <w:r w:rsidRPr="00367603">
        <w:rPr>
          <w:rFonts w:cs="Times New Roman"/>
          <w:lang w:val="sq-AL"/>
        </w:rPr>
        <w:t xml:space="preserve"> apo kanaleve të tjera, të gjitha të trajtuara nga grupi punues sipas kritereve të përcaktuara.</w:t>
      </w:r>
    </w:p>
    <w:p w14:paraId="00D5B5CB" w14:textId="3D8400CF" w:rsidR="00304A89" w:rsidRDefault="00304A89" w:rsidP="00304A89">
      <w:pPr>
        <w:rPr>
          <w:rFonts w:ascii="Times New Roman" w:hAnsi="Times New Roman" w:cs="Times New Roman"/>
          <w:sz w:val="24"/>
          <w:szCs w:val="24"/>
        </w:rPr>
      </w:pPr>
      <w:proofErr w:type="spellStart"/>
      <w:r w:rsidRPr="00842AF5">
        <w:rPr>
          <w:rFonts w:ascii="Times New Roman" w:hAnsi="Times New Roman" w:cs="Times New Roman"/>
          <w:sz w:val="24"/>
          <w:szCs w:val="24"/>
          <w:shd w:val="clear" w:color="auto" w:fill="FFFFFF"/>
        </w:rPr>
        <w:lastRenderedPageBreak/>
        <w:t>Buxheti</w:t>
      </w:r>
      <w:proofErr w:type="spellEnd"/>
      <w:r w:rsidRPr="00842AF5">
        <w:rPr>
          <w:rFonts w:ascii="Times New Roman" w:hAnsi="Times New Roman" w:cs="Times New Roman"/>
          <w:sz w:val="24"/>
          <w:szCs w:val="24"/>
          <w:shd w:val="clear" w:color="auto" w:fill="FFFFFF"/>
        </w:rPr>
        <w:t xml:space="preserve"> </w:t>
      </w:r>
      <w:proofErr w:type="spellStart"/>
      <w:r w:rsidRPr="00842AF5">
        <w:rPr>
          <w:rFonts w:ascii="Times New Roman" w:hAnsi="Times New Roman" w:cs="Times New Roman"/>
          <w:sz w:val="24"/>
          <w:szCs w:val="24"/>
          <w:shd w:val="clear" w:color="auto" w:fill="FFFFFF"/>
        </w:rPr>
        <w:t>i</w:t>
      </w:r>
      <w:proofErr w:type="spellEnd"/>
      <w:r w:rsidRPr="00842AF5">
        <w:rPr>
          <w:rFonts w:ascii="Times New Roman" w:hAnsi="Times New Roman" w:cs="Times New Roman"/>
          <w:sz w:val="24"/>
          <w:szCs w:val="24"/>
          <w:shd w:val="clear" w:color="auto" w:fill="FFFFFF"/>
        </w:rPr>
        <w:t xml:space="preserve"> </w:t>
      </w:r>
      <w:proofErr w:type="spellStart"/>
      <w:r w:rsidRPr="00842AF5">
        <w:rPr>
          <w:rFonts w:ascii="Times New Roman" w:hAnsi="Times New Roman" w:cs="Times New Roman"/>
          <w:sz w:val="24"/>
          <w:szCs w:val="24"/>
          <w:shd w:val="clear" w:color="auto" w:fill="FFFFFF"/>
        </w:rPr>
        <w:t>Komunës</w:t>
      </w:r>
      <w:proofErr w:type="spellEnd"/>
      <w:r w:rsidRPr="00842AF5">
        <w:rPr>
          <w:rFonts w:ascii="Times New Roman" w:hAnsi="Times New Roman" w:cs="Times New Roman"/>
          <w:sz w:val="24"/>
          <w:szCs w:val="24"/>
          <w:shd w:val="clear" w:color="auto" w:fill="FFFFFF"/>
        </w:rPr>
        <w:t xml:space="preserve"> </w:t>
      </w:r>
      <w:proofErr w:type="spellStart"/>
      <w:r w:rsidRPr="00842AF5">
        <w:rPr>
          <w:rFonts w:ascii="Times New Roman" w:hAnsi="Times New Roman" w:cs="Times New Roman"/>
          <w:sz w:val="24"/>
          <w:szCs w:val="24"/>
          <w:shd w:val="clear" w:color="auto" w:fill="FFFFFF"/>
        </w:rPr>
        <w:t>së</w:t>
      </w:r>
      <w:proofErr w:type="spellEnd"/>
      <w:r w:rsidRPr="00842AF5">
        <w:rPr>
          <w:rFonts w:ascii="Times New Roman" w:hAnsi="Times New Roman" w:cs="Times New Roman"/>
          <w:sz w:val="24"/>
          <w:szCs w:val="24"/>
          <w:shd w:val="clear" w:color="auto" w:fill="FFFFFF"/>
        </w:rPr>
        <w:t xml:space="preserve"> </w:t>
      </w:r>
      <w:proofErr w:type="spellStart"/>
      <w:proofErr w:type="gramStart"/>
      <w:r w:rsidRPr="00842AF5">
        <w:rPr>
          <w:rFonts w:ascii="Times New Roman" w:hAnsi="Times New Roman" w:cs="Times New Roman"/>
          <w:sz w:val="24"/>
          <w:szCs w:val="24"/>
          <w:shd w:val="clear" w:color="auto" w:fill="FFFFFF"/>
        </w:rPr>
        <w:t>Obiliqit</w:t>
      </w:r>
      <w:proofErr w:type="spellEnd"/>
      <w:r w:rsidRPr="00842AF5">
        <w:rPr>
          <w:rFonts w:ascii="Times New Roman" w:hAnsi="Times New Roman" w:cs="Times New Roman"/>
          <w:sz w:val="24"/>
          <w:szCs w:val="24"/>
          <w:shd w:val="clear" w:color="auto" w:fill="FFFFFF"/>
        </w:rPr>
        <w:t xml:space="preserve"> </w:t>
      </w:r>
      <w:r w:rsidR="00086827">
        <w:rPr>
          <w:rFonts w:ascii="Times New Roman" w:hAnsi="Times New Roman" w:cs="Times New Roman"/>
          <w:sz w:val="24"/>
          <w:szCs w:val="24"/>
          <w:shd w:val="clear" w:color="auto" w:fill="FFFFFF"/>
        </w:rPr>
        <w:t xml:space="preserve"> </w:t>
      </w:r>
      <w:proofErr w:type="spellStart"/>
      <w:r w:rsidR="00086827">
        <w:rPr>
          <w:rFonts w:ascii="Times New Roman" w:hAnsi="Times New Roman" w:cs="Times New Roman"/>
          <w:sz w:val="24"/>
          <w:szCs w:val="24"/>
          <w:shd w:val="clear" w:color="auto" w:fill="FFFFFF"/>
        </w:rPr>
        <w:t>sipas</w:t>
      </w:r>
      <w:proofErr w:type="spellEnd"/>
      <w:proofErr w:type="gramEnd"/>
      <w:r w:rsidR="00086827">
        <w:rPr>
          <w:rFonts w:ascii="Times New Roman" w:hAnsi="Times New Roman" w:cs="Times New Roman"/>
          <w:sz w:val="24"/>
          <w:szCs w:val="24"/>
          <w:shd w:val="clear" w:color="auto" w:fill="FFFFFF"/>
        </w:rPr>
        <w:t xml:space="preserve"> </w:t>
      </w:r>
      <w:proofErr w:type="spellStart"/>
      <w:r w:rsidR="00086827">
        <w:rPr>
          <w:rFonts w:ascii="Times New Roman" w:hAnsi="Times New Roman" w:cs="Times New Roman"/>
          <w:sz w:val="24"/>
          <w:szCs w:val="24"/>
          <w:shd w:val="clear" w:color="auto" w:fill="FFFFFF"/>
        </w:rPr>
        <w:t>Qarkores</w:t>
      </w:r>
      <w:proofErr w:type="spellEnd"/>
      <w:r w:rsidR="00086827">
        <w:rPr>
          <w:rFonts w:ascii="Times New Roman" w:hAnsi="Times New Roman" w:cs="Times New Roman"/>
          <w:sz w:val="24"/>
          <w:szCs w:val="24"/>
          <w:shd w:val="clear" w:color="auto" w:fill="FFFFFF"/>
        </w:rPr>
        <w:t xml:space="preserve"> </w:t>
      </w:r>
      <w:r w:rsidR="00086827" w:rsidRPr="00086827">
        <w:rPr>
          <w:rFonts w:ascii="Times New Roman" w:hAnsi="Times New Roman" w:cs="Times New Roman"/>
          <w:b/>
          <w:bCs/>
          <w:sz w:val="24"/>
          <w:szCs w:val="24"/>
          <w:shd w:val="clear" w:color="auto" w:fill="FFFFFF"/>
        </w:rPr>
        <w:t>2026/02</w:t>
      </w:r>
      <w:r w:rsidR="00086827">
        <w:rPr>
          <w:rFonts w:ascii="Times New Roman" w:hAnsi="Times New Roman" w:cs="Times New Roman"/>
          <w:sz w:val="24"/>
          <w:szCs w:val="24"/>
          <w:shd w:val="clear" w:color="auto" w:fill="FFFFFF"/>
        </w:rPr>
        <w:t>,</w:t>
      </w:r>
      <w:r w:rsidR="00086827" w:rsidRPr="00086827">
        <w:rPr>
          <w:rFonts w:ascii="Times New Roman" w:hAnsi="Times New Roman" w:cs="Times New Roman"/>
          <w:sz w:val="24"/>
          <w:szCs w:val="24"/>
          <w:shd w:val="clear" w:color="auto" w:fill="FFFFFF"/>
        </w:rPr>
        <w:t xml:space="preserve"> </w:t>
      </w:r>
      <w:proofErr w:type="spellStart"/>
      <w:r w:rsidR="00086827">
        <w:rPr>
          <w:rFonts w:ascii="Times New Roman" w:hAnsi="Times New Roman" w:cs="Times New Roman"/>
          <w:sz w:val="24"/>
          <w:szCs w:val="24"/>
          <w:shd w:val="clear" w:color="auto" w:fill="FFFFFF"/>
        </w:rPr>
        <w:t>të</w:t>
      </w:r>
      <w:proofErr w:type="spellEnd"/>
      <w:r w:rsidR="00086827">
        <w:rPr>
          <w:rFonts w:ascii="Times New Roman" w:hAnsi="Times New Roman" w:cs="Times New Roman"/>
          <w:sz w:val="24"/>
          <w:szCs w:val="24"/>
          <w:shd w:val="clear" w:color="auto" w:fill="FFFFFF"/>
        </w:rPr>
        <w:t xml:space="preserve"> </w:t>
      </w:r>
      <w:proofErr w:type="spellStart"/>
      <w:r w:rsidR="00086827">
        <w:rPr>
          <w:rFonts w:ascii="Times New Roman" w:hAnsi="Times New Roman" w:cs="Times New Roman"/>
          <w:sz w:val="24"/>
          <w:szCs w:val="24"/>
          <w:shd w:val="clear" w:color="auto" w:fill="FFFFFF"/>
        </w:rPr>
        <w:t>datës</w:t>
      </w:r>
      <w:proofErr w:type="spellEnd"/>
      <w:r w:rsidR="00086827">
        <w:rPr>
          <w:rFonts w:ascii="Times New Roman" w:hAnsi="Times New Roman" w:cs="Times New Roman"/>
          <w:sz w:val="24"/>
          <w:szCs w:val="24"/>
          <w:shd w:val="clear" w:color="auto" w:fill="FFFFFF"/>
        </w:rPr>
        <w:t xml:space="preserve"> 21.08.2026 me nr.Protokollit:06/4/40-2592/2025 </w:t>
      </w:r>
      <w:r w:rsidRPr="00842AF5">
        <w:rPr>
          <w:rFonts w:ascii="Times New Roman" w:hAnsi="Times New Roman" w:cs="Times New Roman"/>
          <w:sz w:val="24"/>
          <w:szCs w:val="24"/>
          <w:shd w:val="clear" w:color="auto" w:fill="FFFFFF"/>
        </w:rPr>
        <w:t xml:space="preserve"> </w:t>
      </w:r>
      <w:proofErr w:type="spellStart"/>
      <w:r w:rsidRPr="00842AF5">
        <w:rPr>
          <w:rFonts w:ascii="Times New Roman" w:hAnsi="Times New Roman" w:cs="Times New Roman"/>
          <w:sz w:val="24"/>
          <w:szCs w:val="24"/>
          <w:shd w:val="clear" w:color="auto" w:fill="FFFFFF"/>
        </w:rPr>
        <w:t>për</w:t>
      </w:r>
      <w:proofErr w:type="spellEnd"/>
      <w:r w:rsidRPr="00842AF5">
        <w:rPr>
          <w:rFonts w:ascii="Times New Roman" w:hAnsi="Times New Roman" w:cs="Times New Roman"/>
          <w:sz w:val="24"/>
          <w:szCs w:val="24"/>
          <w:shd w:val="clear" w:color="auto" w:fill="FFFFFF"/>
        </w:rPr>
        <w:t xml:space="preserve"> </w:t>
      </w:r>
      <w:proofErr w:type="spellStart"/>
      <w:r w:rsidRPr="00842AF5">
        <w:rPr>
          <w:rFonts w:ascii="Times New Roman" w:hAnsi="Times New Roman" w:cs="Times New Roman"/>
          <w:sz w:val="24"/>
          <w:szCs w:val="24"/>
          <w:shd w:val="clear" w:color="auto" w:fill="FFFFFF"/>
        </w:rPr>
        <w:t>vitin</w:t>
      </w:r>
      <w:proofErr w:type="spellEnd"/>
      <w:r w:rsidRPr="00842AF5">
        <w:rPr>
          <w:rFonts w:ascii="Times New Roman" w:hAnsi="Times New Roman" w:cs="Times New Roman"/>
          <w:sz w:val="24"/>
          <w:szCs w:val="24"/>
          <w:shd w:val="clear" w:color="auto" w:fill="FFFFFF"/>
        </w:rPr>
        <w:t xml:space="preserve"> 202</w:t>
      </w:r>
      <w:r>
        <w:rPr>
          <w:rFonts w:ascii="Times New Roman" w:hAnsi="Times New Roman" w:cs="Times New Roman"/>
          <w:sz w:val="24"/>
          <w:szCs w:val="24"/>
          <w:shd w:val="clear" w:color="auto" w:fill="FFFFFF"/>
        </w:rPr>
        <w:t>6</w:t>
      </w:r>
      <w:r w:rsidRPr="00842AF5">
        <w:rPr>
          <w:rFonts w:ascii="Times New Roman" w:hAnsi="Times New Roman" w:cs="Times New Roman"/>
          <w:sz w:val="24"/>
          <w:szCs w:val="24"/>
          <w:shd w:val="clear" w:color="auto" w:fill="FFFFFF"/>
        </w:rPr>
        <w:t xml:space="preserve"> </w:t>
      </w:r>
      <w:proofErr w:type="spellStart"/>
      <w:r w:rsidRPr="00842AF5">
        <w:rPr>
          <w:rFonts w:ascii="Times New Roman" w:hAnsi="Times New Roman" w:cs="Times New Roman"/>
          <w:sz w:val="24"/>
          <w:szCs w:val="24"/>
          <w:shd w:val="clear" w:color="auto" w:fill="FFFFFF"/>
        </w:rPr>
        <w:t>është</w:t>
      </w:r>
      <w:proofErr w:type="spellEnd"/>
      <w:r w:rsidRPr="00842AF5">
        <w:rPr>
          <w:rFonts w:ascii="Times New Roman" w:hAnsi="Times New Roman" w:cs="Times New Roman"/>
          <w:sz w:val="24"/>
          <w:szCs w:val="24"/>
          <w:shd w:val="clear" w:color="auto" w:fill="FFFFFF"/>
        </w:rPr>
        <w:t xml:space="preserve"> </w:t>
      </w:r>
      <w:proofErr w:type="spellStart"/>
      <w:r w:rsidRPr="00842AF5">
        <w:rPr>
          <w:rFonts w:ascii="Times New Roman" w:hAnsi="Times New Roman" w:cs="Times New Roman"/>
          <w:sz w:val="24"/>
          <w:szCs w:val="24"/>
          <w:shd w:val="clear" w:color="auto" w:fill="FFFFFF"/>
        </w:rPr>
        <w:t>parashikuar</w:t>
      </w:r>
      <w:proofErr w:type="spellEnd"/>
      <w:r w:rsidRPr="00842AF5">
        <w:rPr>
          <w:rFonts w:ascii="Times New Roman" w:hAnsi="Times New Roman" w:cs="Times New Roman"/>
          <w:sz w:val="24"/>
          <w:szCs w:val="24"/>
          <w:shd w:val="clear" w:color="auto" w:fill="FFFFFF"/>
        </w:rPr>
        <w:t xml:space="preserve"> </w:t>
      </w:r>
      <w:proofErr w:type="spellStart"/>
      <w:r w:rsidRPr="00842AF5">
        <w:rPr>
          <w:rFonts w:ascii="Times New Roman" w:hAnsi="Times New Roman" w:cs="Times New Roman"/>
          <w:sz w:val="24"/>
          <w:szCs w:val="24"/>
          <w:shd w:val="clear" w:color="auto" w:fill="FFFFFF"/>
        </w:rPr>
        <w:t>në</w:t>
      </w:r>
      <w:proofErr w:type="spellEnd"/>
      <w:r w:rsidRPr="00842AF5">
        <w:rPr>
          <w:rFonts w:ascii="Times New Roman" w:hAnsi="Times New Roman" w:cs="Times New Roman"/>
          <w:sz w:val="24"/>
          <w:szCs w:val="24"/>
          <w:shd w:val="clear" w:color="auto" w:fill="FFFFFF"/>
        </w:rPr>
        <w:t xml:space="preserve"> </w:t>
      </w:r>
      <w:proofErr w:type="spellStart"/>
      <w:r w:rsidRPr="00842AF5">
        <w:rPr>
          <w:rFonts w:ascii="Times New Roman" w:hAnsi="Times New Roman" w:cs="Times New Roman"/>
          <w:sz w:val="24"/>
          <w:szCs w:val="24"/>
          <w:shd w:val="clear" w:color="auto" w:fill="FFFFFF"/>
        </w:rPr>
        <w:t>vlerën</w:t>
      </w:r>
      <w:proofErr w:type="spellEnd"/>
      <w:r w:rsidRPr="00842AF5">
        <w:rPr>
          <w:rFonts w:ascii="Times New Roman" w:hAnsi="Times New Roman" w:cs="Times New Roman"/>
          <w:sz w:val="24"/>
          <w:szCs w:val="24"/>
          <w:shd w:val="clear" w:color="auto" w:fill="FFFFFF"/>
        </w:rPr>
        <w:t xml:space="preserve"> </w:t>
      </w:r>
      <w:proofErr w:type="spellStart"/>
      <w:r w:rsidRPr="00842AF5">
        <w:rPr>
          <w:rFonts w:ascii="Times New Roman" w:hAnsi="Times New Roman" w:cs="Times New Roman"/>
          <w:sz w:val="24"/>
          <w:szCs w:val="24"/>
          <w:shd w:val="clear" w:color="auto" w:fill="FFFFFF"/>
        </w:rPr>
        <w:t>prej</w:t>
      </w:r>
      <w:proofErr w:type="spellEnd"/>
      <w:r w:rsidRPr="00842AF5">
        <w:rPr>
          <w:rFonts w:ascii="Times New Roman" w:hAnsi="Times New Roman" w:cs="Times New Roman"/>
          <w:sz w:val="24"/>
          <w:szCs w:val="24"/>
          <w:shd w:val="clear" w:color="auto" w:fill="FFFFFF"/>
        </w:rPr>
        <w:t xml:space="preserve"> 1</w:t>
      </w:r>
      <w:r>
        <w:rPr>
          <w:rFonts w:ascii="Times New Roman" w:hAnsi="Times New Roman" w:cs="Times New Roman"/>
          <w:sz w:val="24"/>
          <w:szCs w:val="24"/>
          <w:shd w:val="clear" w:color="auto" w:fill="FFFFFF"/>
        </w:rPr>
        <w:t>6,281,831</w:t>
      </w:r>
      <w:r w:rsidRPr="00842AF5">
        <w:rPr>
          <w:rFonts w:ascii="Times New Roman" w:hAnsi="Times New Roman" w:cs="Times New Roman"/>
          <w:sz w:val="24"/>
          <w:szCs w:val="24"/>
          <w:shd w:val="clear" w:color="auto" w:fill="FFFFFF"/>
        </w:rPr>
        <w:t xml:space="preserve">.00 euro. </w:t>
      </w:r>
      <w:proofErr w:type="spellStart"/>
      <w:r w:rsidRPr="00842AF5">
        <w:rPr>
          <w:rFonts w:ascii="Times New Roman" w:hAnsi="Times New Roman" w:cs="Times New Roman"/>
          <w:sz w:val="24"/>
          <w:szCs w:val="24"/>
        </w:rPr>
        <w:t>Buxheti</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është</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i</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ndarë</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në</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kategori</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si</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Paga</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dhe</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Mëditje</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Mallra</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dhe</w:t>
      </w:r>
      <w:proofErr w:type="spellEnd"/>
      <w:r w:rsidRPr="00842AF5">
        <w:rPr>
          <w:rFonts w:ascii="Times New Roman" w:hAnsi="Times New Roman" w:cs="Times New Roman"/>
          <w:sz w:val="24"/>
          <w:szCs w:val="24"/>
        </w:rPr>
        <w:t xml:space="preserve"> </w:t>
      </w:r>
      <w:proofErr w:type="spellStart"/>
      <w:proofErr w:type="gramStart"/>
      <w:r w:rsidRPr="00842AF5">
        <w:rPr>
          <w:rFonts w:ascii="Times New Roman" w:hAnsi="Times New Roman" w:cs="Times New Roman"/>
          <w:sz w:val="24"/>
          <w:szCs w:val="24"/>
        </w:rPr>
        <w:t>Shërbime</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Subvencione</w:t>
      </w:r>
      <w:proofErr w:type="spellEnd"/>
      <w:proofErr w:type="gram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dhe</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Transfere</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Shpenzime</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Komunale</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si</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dhe</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Investime</w:t>
      </w:r>
      <w:proofErr w:type="spellEnd"/>
      <w:r w:rsidRPr="00842AF5">
        <w:rPr>
          <w:rFonts w:ascii="Times New Roman" w:hAnsi="Times New Roman" w:cs="Times New Roman"/>
          <w:sz w:val="24"/>
          <w:szCs w:val="24"/>
        </w:rPr>
        <w:t xml:space="preserve"> </w:t>
      </w:r>
      <w:proofErr w:type="spellStart"/>
      <w:r w:rsidRPr="00842AF5">
        <w:rPr>
          <w:rFonts w:ascii="Times New Roman" w:hAnsi="Times New Roman" w:cs="Times New Roman"/>
          <w:sz w:val="24"/>
          <w:szCs w:val="24"/>
        </w:rPr>
        <w:t>Kapitale</w:t>
      </w:r>
      <w:proofErr w:type="spellEnd"/>
      <w:r w:rsidRPr="00842AF5">
        <w:rPr>
          <w:rFonts w:ascii="Times New Roman" w:hAnsi="Times New Roman" w:cs="Times New Roman"/>
          <w:sz w:val="24"/>
          <w:szCs w:val="24"/>
        </w:rPr>
        <w:t xml:space="preserve">. </w:t>
      </w:r>
    </w:p>
    <w:tbl>
      <w:tblPr>
        <w:tblpPr w:leftFromText="180" w:rightFromText="180" w:vertAnchor="text" w:horzAnchor="margin" w:tblpXSpec="center" w:tblpY="34"/>
        <w:tblW w:w="9678" w:type="dxa"/>
        <w:tblLook w:val="04A0" w:firstRow="1" w:lastRow="0" w:firstColumn="1" w:lastColumn="0" w:noHBand="0" w:noVBand="1"/>
      </w:tblPr>
      <w:tblGrid>
        <w:gridCol w:w="3909"/>
        <w:gridCol w:w="3297"/>
        <w:gridCol w:w="1442"/>
        <w:gridCol w:w="1030"/>
      </w:tblGrid>
      <w:tr w:rsidR="00DE389D" w:rsidRPr="00304A89" w14:paraId="79B4D7FC" w14:textId="77777777" w:rsidTr="00020501">
        <w:trPr>
          <w:trHeight w:val="229"/>
        </w:trPr>
        <w:tc>
          <w:tcPr>
            <w:tcW w:w="39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0B687A" w14:textId="77777777" w:rsidR="00820694" w:rsidRPr="00304A89" w:rsidRDefault="00820694" w:rsidP="00820694">
            <w:pPr>
              <w:spacing w:after="0" w:line="240" w:lineRule="auto"/>
              <w:rPr>
                <w:rFonts w:ascii="Modern No. 20" w:eastAsia="Times New Roman" w:hAnsi="Modern No. 20" w:cs="Arial"/>
                <w:color w:val="000000"/>
                <w:sz w:val="28"/>
                <w:szCs w:val="28"/>
              </w:rPr>
            </w:pPr>
            <w:proofErr w:type="spellStart"/>
            <w:r w:rsidRPr="00304A89">
              <w:rPr>
                <w:rFonts w:ascii="Modern No. 20" w:eastAsia="Times New Roman" w:hAnsi="Modern No. 20" w:cs="Arial"/>
                <w:color w:val="000000"/>
                <w:sz w:val="28"/>
                <w:szCs w:val="28"/>
              </w:rPr>
              <w:t>Paga</w:t>
            </w:r>
            <w:proofErr w:type="spellEnd"/>
            <w:r w:rsidRPr="00304A89">
              <w:rPr>
                <w:rFonts w:ascii="Modern No. 20" w:eastAsia="Times New Roman" w:hAnsi="Modern No. 20" w:cs="Arial"/>
                <w:color w:val="000000"/>
                <w:sz w:val="28"/>
                <w:szCs w:val="28"/>
              </w:rPr>
              <w:t xml:space="preserve"> </w:t>
            </w:r>
            <w:proofErr w:type="spellStart"/>
            <w:r w:rsidRPr="00304A89">
              <w:rPr>
                <w:rFonts w:ascii="Modern No. 20" w:eastAsia="Times New Roman" w:hAnsi="Modern No. 20" w:cs="Arial"/>
                <w:color w:val="000000"/>
                <w:sz w:val="28"/>
                <w:szCs w:val="28"/>
              </w:rPr>
              <w:t>dhe</w:t>
            </w:r>
            <w:proofErr w:type="spellEnd"/>
            <w:r w:rsidRPr="00304A89">
              <w:rPr>
                <w:rFonts w:ascii="Modern No. 20" w:eastAsia="Times New Roman" w:hAnsi="Modern No. 20" w:cs="Arial"/>
                <w:color w:val="000000"/>
                <w:sz w:val="28"/>
                <w:szCs w:val="28"/>
              </w:rPr>
              <w:t xml:space="preserve"> </w:t>
            </w:r>
            <w:proofErr w:type="spellStart"/>
            <w:r w:rsidRPr="00304A89">
              <w:rPr>
                <w:rFonts w:ascii="Modern No. 20" w:eastAsia="Times New Roman" w:hAnsi="Modern No. 20" w:cs="Arial"/>
                <w:color w:val="000000"/>
                <w:sz w:val="28"/>
                <w:szCs w:val="28"/>
              </w:rPr>
              <w:t>meditje</w:t>
            </w:r>
            <w:proofErr w:type="spellEnd"/>
            <w:r w:rsidRPr="00304A89">
              <w:rPr>
                <w:rFonts w:ascii="Modern No. 20" w:eastAsia="Times New Roman" w:hAnsi="Modern No. 20" w:cs="Arial"/>
                <w:color w:val="000000"/>
                <w:sz w:val="28"/>
                <w:szCs w:val="28"/>
              </w:rPr>
              <w:t xml:space="preserve"> </w:t>
            </w:r>
          </w:p>
        </w:tc>
        <w:tc>
          <w:tcPr>
            <w:tcW w:w="3297" w:type="dxa"/>
            <w:tcBorders>
              <w:top w:val="single" w:sz="4" w:space="0" w:color="auto"/>
              <w:left w:val="nil"/>
              <w:bottom w:val="single" w:sz="4" w:space="0" w:color="auto"/>
              <w:right w:val="single" w:sz="4" w:space="0" w:color="auto"/>
            </w:tcBorders>
            <w:shd w:val="clear" w:color="auto" w:fill="auto"/>
            <w:noWrap/>
            <w:vAlign w:val="bottom"/>
            <w:hideMark/>
          </w:tcPr>
          <w:p w14:paraId="04B3DEED" w14:textId="77777777" w:rsidR="00820694" w:rsidRPr="00304A89" w:rsidRDefault="00820694" w:rsidP="00820694">
            <w:pPr>
              <w:spacing w:after="0" w:line="240" w:lineRule="auto"/>
              <w:rPr>
                <w:rFonts w:ascii="Arial Black" w:eastAsia="Times New Roman" w:hAnsi="Arial Black" w:cs="Arial"/>
                <w:color w:val="000000"/>
                <w:sz w:val="28"/>
                <w:szCs w:val="28"/>
              </w:rPr>
            </w:pPr>
            <w:r w:rsidRPr="00304A89">
              <w:rPr>
                <w:rFonts w:ascii="Arial Black" w:eastAsia="Times New Roman" w:hAnsi="Arial Black" w:cs="Arial"/>
                <w:color w:val="000000"/>
                <w:sz w:val="28"/>
                <w:szCs w:val="28"/>
              </w:rPr>
              <w:t xml:space="preserve">                           6,533,243.00 </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BCBF8" w14:textId="77777777" w:rsidR="00820694" w:rsidRPr="00304A89" w:rsidRDefault="00820694" w:rsidP="00820694">
            <w:pPr>
              <w:spacing w:after="0" w:line="240" w:lineRule="auto"/>
              <w:jc w:val="center"/>
              <w:rPr>
                <w:rFonts w:ascii="Arial" w:eastAsia="Times New Roman" w:hAnsi="Arial" w:cs="Arial"/>
                <w:sz w:val="20"/>
                <w:szCs w:val="20"/>
              </w:rPr>
            </w:pPr>
            <w:r>
              <w:rPr>
                <w:rFonts w:ascii="Arial" w:hAnsi="Arial" w:cs="Arial"/>
                <w:sz w:val="20"/>
                <w:szCs w:val="20"/>
              </w:rPr>
              <w:t xml:space="preserve">            40 </w:t>
            </w:r>
          </w:p>
        </w:tc>
        <w:tc>
          <w:tcPr>
            <w:tcW w:w="1030" w:type="dxa"/>
            <w:tcBorders>
              <w:top w:val="single" w:sz="4" w:space="0" w:color="auto"/>
              <w:left w:val="nil"/>
              <w:bottom w:val="single" w:sz="4" w:space="0" w:color="auto"/>
              <w:right w:val="single" w:sz="4" w:space="0" w:color="auto"/>
            </w:tcBorders>
            <w:shd w:val="clear" w:color="auto" w:fill="auto"/>
            <w:noWrap/>
            <w:vAlign w:val="bottom"/>
            <w:hideMark/>
          </w:tcPr>
          <w:p w14:paraId="3F4CA077" w14:textId="77777777" w:rsidR="00820694" w:rsidRPr="00304A89" w:rsidRDefault="00820694" w:rsidP="00820694">
            <w:pPr>
              <w:spacing w:after="0" w:line="240" w:lineRule="auto"/>
              <w:jc w:val="center"/>
              <w:rPr>
                <w:rFonts w:ascii="Arial" w:eastAsia="Times New Roman" w:hAnsi="Arial" w:cs="Arial"/>
                <w:sz w:val="20"/>
                <w:szCs w:val="20"/>
              </w:rPr>
            </w:pPr>
            <w:r w:rsidRPr="00304A89">
              <w:rPr>
                <w:rFonts w:ascii="Arial" w:eastAsia="Times New Roman" w:hAnsi="Arial" w:cs="Arial"/>
                <w:sz w:val="20"/>
                <w:szCs w:val="20"/>
              </w:rPr>
              <w:t>%</w:t>
            </w:r>
          </w:p>
        </w:tc>
      </w:tr>
      <w:tr w:rsidR="00DE389D" w:rsidRPr="00304A89" w14:paraId="4CE24ABD" w14:textId="77777777" w:rsidTr="00020501">
        <w:trPr>
          <w:trHeight w:val="229"/>
        </w:trPr>
        <w:tc>
          <w:tcPr>
            <w:tcW w:w="3909" w:type="dxa"/>
            <w:tcBorders>
              <w:top w:val="nil"/>
              <w:left w:val="single" w:sz="4" w:space="0" w:color="auto"/>
              <w:bottom w:val="single" w:sz="4" w:space="0" w:color="auto"/>
              <w:right w:val="single" w:sz="4" w:space="0" w:color="auto"/>
            </w:tcBorders>
            <w:shd w:val="clear" w:color="000000" w:fill="FFFFFF"/>
            <w:noWrap/>
            <w:vAlign w:val="bottom"/>
            <w:hideMark/>
          </w:tcPr>
          <w:p w14:paraId="29CEC7D3" w14:textId="77777777" w:rsidR="00820694" w:rsidRPr="00304A89" w:rsidRDefault="00820694" w:rsidP="00820694">
            <w:pPr>
              <w:spacing w:after="0" w:line="240" w:lineRule="auto"/>
              <w:rPr>
                <w:rFonts w:ascii="Modern No. 20" w:eastAsia="Times New Roman" w:hAnsi="Modern No. 20" w:cs="Arial"/>
                <w:color w:val="000000"/>
                <w:sz w:val="28"/>
                <w:szCs w:val="28"/>
              </w:rPr>
            </w:pPr>
            <w:proofErr w:type="spellStart"/>
            <w:r w:rsidRPr="00304A89">
              <w:rPr>
                <w:rFonts w:ascii="Modern No. 20" w:eastAsia="Times New Roman" w:hAnsi="Modern No. 20" w:cs="Arial"/>
                <w:color w:val="000000"/>
                <w:sz w:val="28"/>
                <w:szCs w:val="28"/>
              </w:rPr>
              <w:t>Mallra</w:t>
            </w:r>
            <w:proofErr w:type="spellEnd"/>
            <w:r w:rsidRPr="00304A89">
              <w:rPr>
                <w:rFonts w:ascii="Modern No. 20" w:eastAsia="Times New Roman" w:hAnsi="Modern No. 20" w:cs="Arial"/>
                <w:color w:val="000000"/>
                <w:sz w:val="28"/>
                <w:szCs w:val="28"/>
              </w:rPr>
              <w:t xml:space="preserve"> </w:t>
            </w:r>
            <w:proofErr w:type="spellStart"/>
            <w:r w:rsidRPr="00304A89">
              <w:rPr>
                <w:rFonts w:ascii="Modern No. 20" w:eastAsia="Times New Roman" w:hAnsi="Modern No. 20" w:cs="Arial"/>
                <w:color w:val="000000"/>
                <w:sz w:val="28"/>
                <w:szCs w:val="28"/>
              </w:rPr>
              <w:t>dhe</w:t>
            </w:r>
            <w:proofErr w:type="spellEnd"/>
            <w:r w:rsidRPr="00304A89">
              <w:rPr>
                <w:rFonts w:ascii="Modern No. 20" w:eastAsia="Times New Roman" w:hAnsi="Modern No. 20" w:cs="Arial"/>
                <w:color w:val="000000"/>
                <w:sz w:val="28"/>
                <w:szCs w:val="28"/>
              </w:rPr>
              <w:t xml:space="preserve"> </w:t>
            </w:r>
            <w:proofErr w:type="spellStart"/>
            <w:r w:rsidRPr="00304A89">
              <w:rPr>
                <w:rFonts w:ascii="Modern No. 20" w:eastAsia="Times New Roman" w:hAnsi="Modern No. 20" w:cs="Arial"/>
                <w:color w:val="000000"/>
                <w:sz w:val="28"/>
                <w:szCs w:val="28"/>
              </w:rPr>
              <w:t>sherbime</w:t>
            </w:r>
            <w:proofErr w:type="spellEnd"/>
          </w:p>
        </w:tc>
        <w:tc>
          <w:tcPr>
            <w:tcW w:w="3297" w:type="dxa"/>
            <w:tcBorders>
              <w:top w:val="nil"/>
              <w:left w:val="nil"/>
              <w:bottom w:val="single" w:sz="4" w:space="0" w:color="auto"/>
              <w:right w:val="single" w:sz="4" w:space="0" w:color="auto"/>
            </w:tcBorders>
            <w:shd w:val="clear" w:color="auto" w:fill="auto"/>
            <w:noWrap/>
            <w:vAlign w:val="bottom"/>
            <w:hideMark/>
          </w:tcPr>
          <w:p w14:paraId="7CD4A511" w14:textId="77777777" w:rsidR="00820694" w:rsidRPr="00304A89" w:rsidRDefault="00820694" w:rsidP="00820694">
            <w:pPr>
              <w:spacing w:after="0" w:line="240" w:lineRule="auto"/>
              <w:rPr>
                <w:rFonts w:ascii="Arial Black" w:eastAsia="Times New Roman" w:hAnsi="Arial Black" w:cs="Arial"/>
                <w:color w:val="000000"/>
                <w:sz w:val="28"/>
                <w:szCs w:val="28"/>
              </w:rPr>
            </w:pPr>
            <w:r w:rsidRPr="00304A89">
              <w:rPr>
                <w:rFonts w:ascii="Arial Black" w:eastAsia="Times New Roman" w:hAnsi="Arial Black" w:cs="Arial"/>
                <w:color w:val="000000"/>
                <w:sz w:val="28"/>
                <w:szCs w:val="28"/>
              </w:rPr>
              <w:t xml:space="preserve">                           2,000,000.00 </w:t>
            </w:r>
          </w:p>
        </w:tc>
        <w:tc>
          <w:tcPr>
            <w:tcW w:w="1442" w:type="dxa"/>
            <w:tcBorders>
              <w:top w:val="nil"/>
              <w:left w:val="single" w:sz="4" w:space="0" w:color="auto"/>
              <w:bottom w:val="single" w:sz="4" w:space="0" w:color="auto"/>
              <w:right w:val="single" w:sz="4" w:space="0" w:color="auto"/>
            </w:tcBorders>
            <w:shd w:val="clear" w:color="auto" w:fill="auto"/>
            <w:noWrap/>
            <w:vAlign w:val="bottom"/>
          </w:tcPr>
          <w:p w14:paraId="04CD7EF5" w14:textId="77777777" w:rsidR="00820694" w:rsidRPr="00304A89" w:rsidRDefault="00820694" w:rsidP="00820694">
            <w:pPr>
              <w:spacing w:after="0" w:line="240" w:lineRule="auto"/>
              <w:jc w:val="center"/>
              <w:rPr>
                <w:rFonts w:ascii="Arial" w:eastAsia="Times New Roman" w:hAnsi="Arial" w:cs="Arial"/>
                <w:sz w:val="20"/>
                <w:szCs w:val="20"/>
              </w:rPr>
            </w:pPr>
            <w:r>
              <w:rPr>
                <w:rFonts w:ascii="Arial" w:hAnsi="Arial" w:cs="Arial"/>
                <w:sz w:val="20"/>
                <w:szCs w:val="20"/>
              </w:rPr>
              <w:t xml:space="preserve">            12 </w:t>
            </w:r>
          </w:p>
        </w:tc>
        <w:tc>
          <w:tcPr>
            <w:tcW w:w="1030" w:type="dxa"/>
            <w:tcBorders>
              <w:top w:val="nil"/>
              <w:left w:val="nil"/>
              <w:bottom w:val="single" w:sz="4" w:space="0" w:color="auto"/>
              <w:right w:val="single" w:sz="4" w:space="0" w:color="auto"/>
            </w:tcBorders>
            <w:shd w:val="clear" w:color="auto" w:fill="auto"/>
            <w:noWrap/>
            <w:vAlign w:val="bottom"/>
            <w:hideMark/>
          </w:tcPr>
          <w:p w14:paraId="5A8C2131" w14:textId="77777777" w:rsidR="00820694" w:rsidRPr="00304A89" w:rsidRDefault="00820694" w:rsidP="00820694">
            <w:pPr>
              <w:spacing w:after="0" w:line="240" w:lineRule="auto"/>
              <w:jc w:val="center"/>
              <w:rPr>
                <w:rFonts w:ascii="Arial" w:eastAsia="Times New Roman" w:hAnsi="Arial" w:cs="Arial"/>
                <w:sz w:val="20"/>
                <w:szCs w:val="20"/>
              </w:rPr>
            </w:pPr>
            <w:r w:rsidRPr="00304A89">
              <w:rPr>
                <w:rFonts w:ascii="Arial" w:eastAsia="Times New Roman" w:hAnsi="Arial" w:cs="Arial"/>
                <w:sz w:val="20"/>
                <w:szCs w:val="20"/>
              </w:rPr>
              <w:t>%</w:t>
            </w:r>
          </w:p>
        </w:tc>
      </w:tr>
      <w:tr w:rsidR="00DE389D" w:rsidRPr="00304A89" w14:paraId="0A4594C1" w14:textId="77777777" w:rsidTr="00020501">
        <w:trPr>
          <w:trHeight w:val="229"/>
        </w:trPr>
        <w:tc>
          <w:tcPr>
            <w:tcW w:w="3909" w:type="dxa"/>
            <w:tcBorders>
              <w:top w:val="nil"/>
              <w:left w:val="single" w:sz="4" w:space="0" w:color="auto"/>
              <w:bottom w:val="single" w:sz="4" w:space="0" w:color="auto"/>
              <w:right w:val="single" w:sz="4" w:space="0" w:color="auto"/>
            </w:tcBorders>
            <w:shd w:val="clear" w:color="000000" w:fill="FFFFFF"/>
            <w:noWrap/>
            <w:vAlign w:val="bottom"/>
            <w:hideMark/>
          </w:tcPr>
          <w:p w14:paraId="205A0AC1" w14:textId="77777777" w:rsidR="00820694" w:rsidRPr="00304A89" w:rsidRDefault="00820694" w:rsidP="00820694">
            <w:pPr>
              <w:spacing w:after="0" w:line="240" w:lineRule="auto"/>
              <w:rPr>
                <w:rFonts w:ascii="Modern No. 20" w:eastAsia="Times New Roman" w:hAnsi="Modern No. 20" w:cs="Arial"/>
                <w:color w:val="000000"/>
                <w:sz w:val="28"/>
                <w:szCs w:val="28"/>
              </w:rPr>
            </w:pPr>
            <w:proofErr w:type="spellStart"/>
            <w:r w:rsidRPr="00304A89">
              <w:rPr>
                <w:rFonts w:ascii="Modern No. 20" w:eastAsia="Times New Roman" w:hAnsi="Modern No. 20" w:cs="Arial"/>
                <w:color w:val="000000"/>
                <w:sz w:val="28"/>
                <w:szCs w:val="28"/>
              </w:rPr>
              <w:t>Shpenzime</w:t>
            </w:r>
            <w:proofErr w:type="spellEnd"/>
            <w:r w:rsidRPr="00304A89">
              <w:rPr>
                <w:rFonts w:ascii="Modern No. 20" w:eastAsia="Times New Roman" w:hAnsi="Modern No. 20" w:cs="Arial"/>
                <w:color w:val="000000"/>
                <w:sz w:val="28"/>
                <w:szCs w:val="28"/>
              </w:rPr>
              <w:t xml:space="preserve"> </w:t>
            </w:r>
            <w:proofErr w:type="spellStart"/>
            <w:r w:rsidRPr="00304A89">
              <w:rPr>
                <w:rFonts w:ascii="Modern No. 20" w:eastAsia="Times New Roman" w:hAnsi="Modern No. 20" w:cs="Arial"/>
                <w:color w:val="000000"/>
                <w:sz w:val="28"/>
                <w:szCs w:val="28"/>
              </w:rPr>
              <w:t>Komunale</w:t>
            </w:r>
            <w:proofErr w:type="spellEnd"/>
          </w:p>
        </w:tc>
        <w:tc>
          <w:tcPr>
            <w:tcW w:w="3297" w:type="dxa"/>
            <w:tcBorders>
              <w:top w:val="nil"/>
              <w:left w:val="nil"/>
              <w:bottom w:val="single" w:sz="4" w:space="0" w:color="auto"/>
              <w:right w:val="single" w:sz="4" w:space="0" w:color="auto"/>
            </w:tcBorders>
            <w:shd w:val="clear" w:color="000000" w:fill="FFFFFF"/>
            <w:noWrap/>
            <w:vAlign w:val="bottom"/>
            <w:hideMark/>
          </w:tcPr>
          <w:p w14:paraId="395B5CA4" w14:textId="77777777" w:rsidR="00820694" w:rsidRPr="00304A89" w:rsidRDefault="00820694" w:rsidP="00820694">
            <w:pPr>
              <w:spacing w:after="0" w:line="240" w:lineRule="auto"/>
              <w:rPr>
                <w:rFonts w:ascii="Arial Black" w:eastAsia="Times New Roman" w:hAnsi="Arial Black" w:cs="Arial"/>
                <w:color w:val="000000"/>
                <w:sz w:val="28"/>
                <w:szCs w:val="28"/>
              </w:rPr>
            </w:pPr>
            <w:r w:rsidRPr="00304A89">
              <w:rPr>
                <w:rFonts w:ascii="Arial Black" w:eastAsia="Times New Roman" w:hAnsi="Arial Black" w:cs="Arial"/>
                <w:color w:val="000000"/>
                <w:sz w:val="28"/>
                <w:szCs w:val="28"/>
              </w:rPr>
              <w:t xml:space="preserve">                              320,000.00 </w:t>
            </w:r>
          </w:p>
        </w:tc>
        <w:tc>
          <w:tcPr>
            <w:tcW w:w="1442" w:type="dxa"/>
            <w:tcBorders>
              <w:top w:val="nil"/>
              <w:left w:val="single" w:sz="4" w:space="0" w:color="auto"/>
              <w:bottom w:val="single" w:sz="4" w:space="0" w:color="auto"/>
              <w:right w:val="single" w:sz="4" w:space="0" w:color="auto"/>
            </w:tcBorders>
            <w:shd w:val="clear" w:color="auto" w:fill="auto"/>
            <w:noWrap/>
            <w:vAlign w:val="bottom"/>
          </w:tcPr>
          <w:p w14:paraId="00FDC0D8" w14:textId="77777777" w:rsidR="00820694" w:rsidRPr="00304A89" w:rsidRDefault="00820694" w:rsidP="00820694">
            <w:pPr>
              <w:spacing w:after="0" w:line="240" w:lineRule="auto"/>
              <w:jc w:val="center"/>
              <w:rPr>
                <w:rFonts w:ascii="Arial" w:eastAsia="Times New Roman" w:hAnsi="Arial" w:cs="Arial"/>
                <w:sz w:val="20"/>
                <w:szCs w:val="20"/>
              </w:rPr>
            </w:pPr>
            <w:r>
              <w:rPr>
                <w:rFonts w:ascii="Arial" w:hAnsi="Arial" w:cs="Arial"/>
                <w:sz w:val="20"/>
                <w:szCs w:val="20"/>
              </w:rPr>
              <w:t xml:space="preserve">             2 </w:t>
            </w:r>
          </w:p>
        </w:tc>
        <w:tc>
          <w:tcPr>
            <w:tcW w:w="1030" w:type="dxa"/>
            <w:tcBorders>
              <w:top w:val="nil"/>
              <w:left w:val="nil"/>
              <w:bottom w:val="single" w:sz="4" w:space="0" w:color="auto"/>
              <w:right w:val="single" w:sz="4" w:space="0" w:color="auto"/>
            </w:tcBorders>
            <w:shd w:val="clear" w:color="auto" w:fill="auto"/>
            <w:noWrap/>
            <w:vAlign w:val="bottom"/>
            <w:hideMark/>
          </w:tcPr>
          <w:p w14:paraId="21DBD9F7" w14:textId="77777777" w:rsidR="00820694" w:rsidRPr="00304A89" w:rsidRDefault="00820694" w:rsidP="00820694">
            <w:pPr>
              <w:spacing w:after="0" w:line="240" w:lineRule="auto"/>
              <w:jc w:val="center"/>
              <w:rPr>
                <w:rFonts w:ascii="Arial" w:eastAsia="Times New Roman" w:hAnsi="Arial" w:cs="Arial"/>
                <w:sz w:val="20"/>
                <w:szCs w:val="20"/>
              </w:rPr>
            </w:pPr>
            <w:r w:rsidRPr="00304A89">
              <w:rPr>
                <w:rFonts w:ascii="Arial" w:eastAsia="Times New Roman" w:hAnsi="Arial" w:cs="Arial"/>
                <w:sz w:val="20"/>
                <w:szCs w:val="20"/>
              </w:rPr>
              <w:t>%</w:t>
            </w:r>
          </w:p>
        </w:tc>
      </w:tr>
      <w:tr w:rsidR="00DE389D" w:rsidRPr="00304A89" w14:paraId="6AB6A80B" w14:textId="77777777" w:rsidTr="00020501">
        <w:trPr>
          <w:trHeight w:val="229"/>
        </w:trPr>
        <w:tc>
          <w:tcPr>
            <w:tcW w:w="3909" w:type="dxa"/>
            <w:tcBorders>
              <w:top w:val="nil"/>
              <w:left w:val="single" w:sz="4" w:space="0" w:color="auto"/>
              <w:bottom w:val="single" w:sz="4" w:space="0" w:color="auto"/>
              <w:right w:val="single" w:sz="4" w:space="0" w:color="auto"/>
            </w:tcBorders>
            <w:shd w:val="clear" w:color="000000" w:fill="FFFFFF"/>
            <w:noWrap/>
            <w:vAlign w:val="bottom"/>
            <w:hideMark/>
          </w:tcPr>
          <w:p w14:paraId="2A685BB0" w14:textId="77777777" w:rsidR="00820694" w:rsidRPr="00304A89" w:rsidRDefault="00820694" w:rsidP="00820694">
            <w:pPr>
              <w:spacing w:after="0" w:line="240" w:lineRule="auto"/>
              <w:rPr>
                <w:rFonts w:ascii="Modern No. 20" w:eastAsia="Times New Roman" w:hAnsi="Modern No. 20" w:cs="Arial"/>
                <w:color w:val="000000"/>
                <w:sz w:val="28"/>
                <w:szCs w:val="28"/>
              </w:rPr>
            </w:pPr>
            <w:proofErr w:type="spellStart"/>
            <w:r w:rsidRPr="00304A89">
              <w:rPr>
                <w:rFonts w:ascii="Modern No. 20" w:eastAsia="Times New Roman" w:hAnsi="Modern No. 20" w:cs="Arial"/>
                <w:color w:val="000000"/>
                <w:sz w:val="28"/>
                <w:szCs w:val="28"/>
              </w:rPr>
              <w:t>Subvencione</w:t>
            </w:r>
            <w:proofErr w:type="spellEnd"/>
          </w:p>
        </w:tc>
        <w:tc>
          <w:tcPr>
            <w:tcW w:w="3297" w:type="dxa"/>
            <w:tcBorders>
              <w:top w:val="nil"/>
              <w:left w:val="nil"/>
              <w:bottom w:val="single" w:sz="4" w:space="0" w:color="auto"/>
              <w:right w:val="single" w:sz="4" w:space="0" w:color="auto"/>
            </w:tcBorders>
            <w:shd w:val="clear" w:color="000000" w:fill="FFFFFF"/>
            <w:noWrap/>
            <w:vAlign w:val="bottom"/>
            <w:hideMark/>
          </w:tcPr>
          <w:p w14:paraId="0092272D" w14:textId="77777777" w:rsidR="00820694" w:rsidRPr="00304A89" w:rsidRDefault="00820694" w:rsidP="00820694">
            <w:pPr>
              <w:spacing w:after="0" w:line="240" w:lineRule="auto"/>
              <w:rPr>
                <w:rFonts w:ascii="Arial Black" w:eastAsia="Times New Roman" w:hAnsi="Arial Black" w:cs="Arial"/>
                <w:color w:val="000000"/>
                <w:sz w:val="28"/>
                <w:szCs w:val="28"/>
              </w:rPr>
            </w:pPr>
            <w:r w:rsidRPr="00304A89">
              <w:rPr>
                <w:rFonts w:ascii="Arial Black" w:eastAsia="Times New Roman" w:hAnsi="Arial Black" w:cs="Arial"/>
                <w:color w:val="000000"/>
                <w:sz w:val="28"/>
                <w:szCs w:val="28"/>
              </w:rPr>
              <w:t xml:space="preserve">                           1,100,000.00 </w:t>
            </w:r>
          </w:p>
        </w:tc>
        <w:tc>
          <w:tcPr>
            <w:tcW w:w="1442" w:type="dxa"/>
            <w:tcBorders>
              <w:top w:val="nil"/>
              <w:left w:val="single" w:sz="4" w:space="0" w:color="auto"/>
              <w:bottom w:val="single" w:sz="4" w:space="0" w:color="auto"/>
              <w:right w:val="single" w:sz="4" w:space="0" w:color="auto"/>
            </w:tcBorders>
            <w:shd w:val="clear" w:color="auto" w:fill="auto"/>
            <w:noWrap/>
            <w:vAlign w:val="bottom"/>
          </w:tcPr>
          <w:p w14:paraId="01F595F9" w14:textId="77777777" w:rsidR="00820694" w:rsidRPr="00304A89" w:rsidRDefault="00820694" w:rsidP="00820694">
            <w:pPr>
              <w:spacing w:after="0" w:line="240" w:lineRule="auto"/>
              <w:jc w:val="center"/>
              <w:rPr>
                <w:rFonts w:ascii="Arial" w:eastAsia="Times New Roman" w:hAnsi="Arial" w:cs="Arial"/>
                <w:sz w:val="20"/>
                <w:szCs w:val="20"/>
              </w:rPr>
            </w:pPr>
            <w:r>
              <w:rPr>
                <w:rFonts w:ascii="Arial" w:hAnsi="Arial" w:cs="Arial"/>
                <w:sz w:val="20"/>
                <w:szCs w:val="20"/>
              </w:rPr>
              <w:t xml:space="preserve">             7 </w:t>
            </w:r>
          </w:p>
        </w:tc>
        <w:tc>
          <w:tcPr>
            <w:tcW w:w="1030" w:type="dxa"/>
            <w:tcBorders>
              <w:top w:val="nil"/>
              <w:left w:val="nil"/>
              <w:bottom w:val="single" w:sz="4" w:space="0" w:color="auto"/>
              <w:right w:val="single" w:sz="4" w:space="0" w:color="auto"/>
            </w:tcBorders>
            <w:shd w:val="clear" w:color="auto" w:fill="auto"/>
            <w:noWrap/>
            <w:vAlign w:val="bottom"/>
            <w:hideMark/>
          </w:tcPr>
          <w:p w14:paraId="45871829" w14:textId="77777777" w:rsidR="00820694" w:rsidRPr="00304A89" w:rsidRDefault="00820694" w:rsidP="00820694">
            <w:pPr>
              <w:spacing w:after="0" w:line="240" w:lineRule="auto"/>
              <w:jc w:val="center"/>
              <w:rPr>
                <w:rFonts w:ascii="Arial" w:eastAsia="Times New Roman" w:hAnsi="Arial" w:cs="Arial"/>
                <w:sz w:val="20"/>
                <w:szCs w:val="20"/>
              </w:rPr>
            </w:pPr>
            <w:r w:rsidRPr="00304A89">
              <w:rPr>
                <w:rFonts w:ascii="Arial" w:eastAsia="Times New Roman" w:hAnsi="Arial" w:cs="Arial"/>
                <w:sz w:val="20"/>
                <w:szCs w:val="20"/>
              </w:rPr>
              <w:t>%</w:t>
            </w:r>
          </w:p>
        </w:tc>
      </w:tr>
      <w:tr w:rsidR="00DE389D" w:rsidRPr="00304A89" w14:paraId="41DC84E4" w14:textId="77777777" w:rsidTr="00020501">
        <w:trPr>
          <w:trHeight w:val="229"/>
        </w:trPr>
        <w:tc>
          <w:tcPr>
            <w:tcW w:w="3909" w:type="dxa"/>
            <w:tcBorders>
              <w:top w:val="nil"/>
              <w:left w:val="single" w:sz="4" w:space="0" w:color="auto"/>
              <w:bottom w:val="single" w:sz="4" w:space="0" w:color="auto"/>
              <w:right w:val="single" w:sz="4" w:space="0" w:color="auto"/>
            </w:tcBorders>
            <w:shd w:val="clear" w:color="000000" w:fill="FFFFFF"/>
            <w:noWrap/>
            <w:vAlign w:val="bottom"/>
            <w:hideMark/>
          </w:tcPr>
          <w:p w14:paraId="7C599E4F" w14:textId="77777777" w:rsidR="00820694" w:rsidRPr="00304A89" w:rsidRDefault="00820694" w:rsidP="00820694">
            <w:pPr>
              <w:spacing w:after="0" w:line="240" w:lineRule="auto"/>
              <w:rPr>
                <w:rFonts w:ascii="Modern No. 20" w:eastAsia="Times New Roman" w:hAnsi="Modern No. 20" w:cs="Arial"/>
                <w:color w:val="000000"/>
                <w:sz w:val="28"/>
                <w:szCs w:val="28"/>
              </w:rPr>
            </w:pPr>
            <w:proofErr w:type="spellStart"/>
            <w:r w:rsidRPr="00304A89">
              <w:rPr>
                <w:rFonts w:ascii="Modern No. 20" w:eastAsia="Times New Roman" w:hAnsi="Modern No. 20" w:cs="Arial"/>
                <w:color w:val="000000"/>
                <w:sz w:val="28"/>
                <w:szCs w:val="28"/>
              </w:rPr>
              <w:t>Investime</w:t>
            </w:r>
            <w:proofErr w:type="spellEnd"/>
            <w:r w:rsidRPr="00304A89">
              <w:rPr>
                <w:rFonts w:ascii="Modern No. 20" w:eastAsia="Times New Roman" w:hAnsi="Modern No. 20" w:cs="Arial"/>
                <w:color w:val="000000"/>
                <w:sz w:val="28"/>
                <w:szCs w:val="28"/>
              </w:rPr>
              <w:t xml:space="preserve"> </w:t>
            </w:r>
            <w:proofErr w:type="spellStart"/>
            <w:r w:rsidRPr="00304A89">
              <w:rPr>
                <w:rFonts w:ascii="Modern No. 20" w:eastAsia="Times New Roman" w:hAnsi="Modern No. 20" w:cs="Arial"/>
                <w:color w:val="000000"/>
                <w:sz w:val="28"/>
                <w:szCs w:val="28"/>
              </w:rPr>
              <w:t>Kapitale</w:t>
            </w:r>
            <w:proofErr w:type="spellEnd"/>
          </w:p>
        </w:tc>
        <w:tc>
          <w:tcPr>
            <w:tcW w:w="3297" w:type="dxa"/>
            <w:tcBorders>
              <w:top w:val="nil"/>
              <w:left w:val="nil"/>
              <w:bottom w:val="single" w:sz="4" w:space="0" w:color="auto"/>
              <w:right w:val="single" w:sz="4" w:space="0" w:color="auto"/>
            </w:tcBorders>
            <w:shd w:val="clear" w:color="000000" w:fill="FFFFFF"/>
            <w:noWrap/>
            <w:vAlign w:val="bottom"/>
            <w:hideMark/>
          </w:tcPr>
          <w:p w14:paraId="151B479F" w14:textId="77777777" w:rsidR="00820694" w:rsidRPr="00304A89" w:rsidRDefault="00820694" w:rsidP="00820694">
            <w:pPr>
              <w:spacing w:after="0" w:line="240" w:lineRule="auto"/>
              <w:rPr>
                <w:rFonts w:ascii="Arial Black" w:eastAsia="Times New Roman" w:hAnsi="Arial Black" w:cs="Arial"/>
                <w:color w:val="000000"/>
                <w:sz w:val="28"/>
                <w:szCs w:val="28"/>
              </w:rPr>
            </w:pPr>
            <w:r w:rsidRPr="00304A89">
              <w:rPr>
                <w:rFonts w:ascii="Arial Black" w:eastAsia="Times New Roman" w:hAnsi="Arial Black" w:cs="Arial"/>
                <w:color w:val="000000"/>
                <w:sz w:val="28"/>
                <w:szCs w:val="28"/>
              </w:rPr>
              <w:t xml:space="preserve">                           6,328,588.00 </w:t>
            </w:r>
          </w:p>
        </w:tc>
        <w:tc>
          <w:tcPr>
            <w:tcW w:w="1442" w:type="dxa"/>
            <w:tcBorders>
              <w:top w:val="nil"/>
              <w:left w:val="single" w:sz="4" w:space="0" w:color="auto"/>
              <w:bottom w:val="single" w:sz="4" w:space="0" w:color="auto"/>
              <w:right w:val="single" w:sz="4" w:space="0" w:color="auto"/>
            </w:tcBorders>
            <w:shd w:val="clear" w:color="auto" w:fill="auto"/>
            <w:noWrap/>
            <w:vAlign w:val="bottom"/>
          </w:tcPr>
          <w:p w14:paraId="5297493F" w14:textId="77777777" w:rsidR="00820694" w:rsidRPr="00304A89" w:rsidRDefault="00820694" w:rsidP="00820694">
            <w:pPr>
              <w:spacing w:after="0" w:line="240" w:lineRule="auto"/>
              <w:jc w:val="center"/>
              <w:rPr>
                <w:rFonts w:ascii="Arial" w:eastAsia="Times New Roman" w:hAnsi="Arial" w:cs="Arial"/>
                <w:sz w:val="20"/>
                <w:szCs w:val="20"/>
              </w:rPr>
            </w:pPr>
            <w:r>
              <w:rPr>
                <w:rFonts w:ascii="Arial" w:hAnsi="Arial" w:cs="Arial"/>
                <w:sz w:val="20"/>
                <w:szCs w:val="20"/>
              </w:rPr>
              <w:t xml:space="preserve">            39 </w:t>
            </w:r>
          </w:p>
        </w:tc>
        <w:tc>
          <w:tcPr>
            <w:tcW w:w="1030" w:type="dxa"/>
            <w:tcBorders>
              <w:top w:val="nil"/>
              <w:left w:val="nil"/>
              <w:bottom w:val="single" w:sz="4" w:space="0" w:color="auto"/>
              <w:right w:val="single" w:sz="4" w:space="0" w:color="auto"/>
            </w:tcBorders>
            <w:shd w:val="clear" w:color="auto" w:fill="auto"/>
            <w:noWrap/>
            <w:vAlign w:val="bottom"/>
            <w:hideMark/>
          </w:tcPr>
          <w:p w14:paraId="10E1CF5B" w14:textId="77777777" w:rsidR="00820694" w:rsidRPr="00304A89" w:rsidRDefault="00820694" w:rsidP="00820694">
            <w:pPr>
              <w:spacing w:after="0" w:line="240" w:lineRule="auto"/>
              <w:jc w:val="center"/>
              <w:rPr>
                <w:rFonts w:ascii="Arial" w:eastAsia="Times New Roman" w:hAnsi="Arial" w:cs="Arial"/>
                <w:sz w:val="20"/>
                <w:szCs w:val="20"/>
              </w:rPr>
            </w:pPr>
            <w:r w:rsidRPr="00304A89">
              <w:rPr>
                <w:rFonts w:ascii="Arial" w:eastAsia="Times New Roman" w:hAnsi="Arial" w:cs="Arial"/>
                <w:sz w:val="20"/>
                <w:szCs w:val="20"/>
              </w:rPr>
              <w:t>%</w:t>
            </w:r>
          </w:p>
        </w:tc>
      </w:tr>
      <w:tr w:rsidR="00DE389D" w:rsidRPr="00304A89" w14:paraId="06E77062" w14:textId="77777777" w:rsidTr="00020501">
        <w:trPr>
          <w:trHeight w:val="229"/>
        </w:trPr>
        <w:tc>
          <w:tcPr>
            <w:tcW w:w="3909" w:type="dxa"/>
            <w:tcBorders>
              <w:top w:val="nil"/>
              <w:left w:val="single" w:sz="4" w:space="0" w:color="auto"/>
              <w:bottom w:val="single" w:sz="4" w:space="0" w:color="auto"/>
              <w:right w:val="single" w:sz="4" w:space="0" w:color="auto"/>
            </w:tcBorders>
            <w:shd w:val="clear" w:color="000000" w:fill="D8E4BC"/>
            <w:vAlign w:val="center"/>
            <w:hideMark/>
          </w:tcPr>
          <w:p w14:paraId="43E2E676" w14:textId="77777777" w:rsidR="00820694" w:rsidRPr="00304A89" w:rsidRDefault="00820694" w:rsidP="00820694">
            <w:pPr>
              <w:spacing w:after="0" w:line="240" w:lineRule="auto"/>
              <w:rPr>
                <w:rFonts w:ascii="Modern No. 20" w:eastAsia="Times New Roman" w:hAnsi="Modern No. 20" w:cs="Arial"/>
                <w:b/>
                <w:bCs/>
                <w:color w:val="000000"/>
                <w:sz w:val="28"/>
                <w:szCs w:val="28"/>
              </w:rPr>
            </w:pPr>
            <w:proofErr w:type="spellStart"/>
            <w:r w:rsidRPr="00304A89">
              <w:rPr>
                <w:rFonts w:ascii="Modern No. 20" w:eastAsia="Times New Roman" w:hAnsi="Modern No. 20" w:cs="Arial"/>
                <w:b/>
                <w:bCs/>
                <w:color w:val="000000"/>
                <w:sz w:val="28"/>
                <w:szCs w:val="28"/>
              </w:rPr>
              <w:t>Gjithsejte</w:t>
            </w:r>
            <w:proofErr w:type="spellEnd"/>
            <w:r w:rsidRPr="00304A89">
              <w:rPr>
                <w:rFonts w:ascii="Modern No. 20" w:eastAsia="Times New Roman" w:hAnsi="Modern No. 20" w:cs="Arial"/>
                <w:b/>
                <w:bCs/>
                <w:color w:val="000000"/>
                <w:sz w:val="28"/>
                <w:szCs w:val="28"/>
              </w:rPr>
              <w:t xml:space="preserve"> </w:t>
            </w:r>
          </w:p>
        </w:tc>
        <w:tc>
          <w:tcPr>
            <w:tcW w:w="3297" w:type="dxa"/>
            <w:tcBorders>
              <w:top w:val="nil"/>
              <w:left w:val="nil"/>
              <w:bottom w:val="single" w:sz="4" w:space="0" w:color="auto"/>
              <w:right w:val="single" w:sz="4" w:space="0" w:color="auto"/>
            </w:tcBorders>
            <w:shd w:val="clear" w:color="000000" w:fill="D8E4BC"/>
            <w:noWrap/>
            <w:vAlign w:val="bottom"/>
            <w:hideMark/>
          </w:tcPr>
          <w:p w14:paraId="72B00937" w14:textId="77777777" w:rsidR="00820694" w:rsidRPr="00304A89" w:rsidRDefault="00820694" w:rsidP="00820694">
            <w:pPr>
              <w:spacing w:after="0" w:line="240" w:lineRule="auto"/>
              <w:rPr>
                <w:rFonts w:ascii="Arial Black" w:eastAsia="Times New Roman" w:hAnsi="Arial Black" w:cs="Arial"/>
                <w:b/>
                <w:bCs/>
                <w:color w:val="000000"/>
                <w:sz w:val="28"/>
                <w:szCs w:val="28"/>
              </w:rPr>
            </w:pPr>
            <w:r w:rsidRPr="00304A89">
              <w:rPr>
                <w:rFonts w:ascii="Arial Black" w:eastAsia="Times New Roman" w:hAnsi="Arial Black" w:cs="Arial"/>
                <w:b/>
                <w:bCs/>
                <w:color w:val="000000"/>
                <w:sz w:val="28"/>
                <w:szCs w:val="28"/>
              </w:rPr>
              <w:t xml:space="preserve">                         16,281,831.00 </w:t>
            </w:r>
          </w:p>
        </w:tc>
        <w:tc>
          <w:tcPr>
            <w:tcW w:w="1442" w:type="dxa"/>
            <w:tcBorders>
              <w:top w:val="nil"/>
              <w:left w:val="nil"/>
              <w:bottom w:val="single" w:sz="4" w:space="0" w:color="auto"/>
              <w:right w:val="single" w:sz="4" w:space="0" w:color="auto"/>
            </w:tcBorders>
            <w:shd w:val="clear" w:color="000000" w:fill="D8E4BC"/>
            <w:noWrap/>
            <w:vAlign w:val="bottom"/>
            <w:hideMark/>
          </w:tcPr>
          <w:p w14:paraId="665E86B4" w14:textId="77777777" w:rsidR="00820694" w:rsidRPr="00304A89" w:rsidRDefault="00820694" w:rsidP="00820694">
            <w:pPr>
              <w:spacing w:after="0" w:line="240" w:lineRule="auto"/>
              <w:rPr>
                <w:rFonts w:ascii="Arial" w:eastAsia="Times New Roman" w:hAnsi="Arial" w:cs="Arial"/>
                <w:sz w:val="20"/>
                <w:szCs w:val="20"/>
              </w:rPr>
            </w:pPr>
            <w:r w:rsidRPr="00304A89">
              <w:rPr>
                <w:rFonts w:ascii="Arial" w:eastAsia="Times New Roman" w:hAnsi="Arial" w:cs="Arial"/>
                <w:sz w:val="20"/>
                <w:szCs w:val="20"/>
              </w:rPr>
              <w:t xml:space="preserve">     100.00 </w:t>
            </w:r>
          </w:p>
        </w:tc>
        <w:tc>
          <w:tcPr>
            <w:tcW w:w="1030" w:type="dxa"/>
            <w:tcBorders>
              <w:top w:val="nil"/>
              <w:left w:val="nil"/>
              <w:bottom w:val="single" w:sz="4" w:space="0" w:color="auto"/>
              <w:right w:val="single" w:sz="4" w:space="0" w:color="auto"/>
            </w:tcBorders>
            <w:shd w:val="clear" w:color="auto" w:fill="auto"/>
            <w:noWrap/>
            <w:vAlign w:val="bottom"/>
            <w:hideMark/>
          </w:tcPr>
          <w:p w14:paraId="53628DD1" w14:textId="77777777" w:rsidR="00820694" w:rsidRPr="00304A89" w:rsidRDefault="00820694" w:rsidP="00820694">
            <w:pPr>
              <w:spacing w:after="0" w:line="240" w:lineRule="auto"/>
              <w:jc w:val="center"/>
              <w:rPr>
                <w:rFonts w:ascii="Arial" w:eastAsia="Times New Roman" w:hAnsi="Arial" w:cs="Arial"/>
                <w:sz w:val="20"/>
                <w:szCs w:val="20"/>
              </w:rPr>
            </w:pPr>
            <w:r w:rsidRPr="00304A89">
              <w:rPr>
                <w:rFonts w:ascii="Arial" w:eastAsia="Times New Roman" w:hAnsi="Arial" w:cs="Arial"/>
                <w:sz w:val="20"/>
                <w:szCs w:val="20"/>
              </w:rPr>
              <w:t>%</w:t>
            </w:r>
          </w:p>
        </w:tc>
      </w:tr>
    </w:tbl>
    <w:p w14:paraId="01CCA639" w14:textId="444115E3" w:rsidR="00304A89" w:rsidRDefault="00304A89" w:rsidP="00345B59">
      <w:pPr>
        <w:spacing w:line="360" w:lineRule="auto"/>
        <w:jc w:val="both"/>
        <w:rPr>
          <w:rFonts w:cs="Times New Roman"/>
          <w:lang w:val="sq-AL"/>
        </w:rPr>
      </w:pPr>
    </w:p>
    <w:p w14:paraId="0FF17C03" w14:textId="5AA255D3" w:rsidR="008910A5" w:rsidRDefault="008910A5" w:rsidP="008910A5">
      <w:pPr>
        <w:rPr>
          <w:rFonts w:cs="Times New Roman"/>
          <w:lang w:val="sq-AL"/>
        </w:rPr>
      </w:pPr>
    </w:p>
    <w:p w14:paraId="20C3628F" w14:textId="77777777" w:rsidR="00020501" w:rsidRPr="008910A5" w:rsidRDefault="00020501" w:rsidP="008910A5">
      <w:pPr>
        <w:rPr>
          <w:rFonts w:cs="Times New Roman"/>
          <w:lang w:val="sq-AL"/>
        </w:rPr>
      </w:pPr>
    </w:p>
    <w:p w14:paraId="2F396117" w14:textId="4427BE05" w:rsidR="008910A5" w:rsidRDefault="00B36A6A" w:rsidP="00B36A6A">
      <w:pPr>
        <w:rPr>
          <w:rFonts w:cs="Times New Roman"/>
          <w:lang w:val="sq-AL"/>
        </w:rPr>
      </w:pPr>
      <w:r>
        <w:rPr>
          <w:noProof/>
        </w:rPr>
        <w:drawing>
          <wp:inline distT="0" distB="0" distL="0" distR="0" wp14:anchorId="34E87399" wp14:editId="4E4FE4E4">
            <wp:extent cx="4693285" cy="2861945"/>
            <wp:effectExtent l="0" t="0" r="12065" b="14605"/>
            <wp:docPr id="1" name="Chart 1">
              <a:extLst xmlns:a="http://schemas.openxmlformats.org/drawingml/2006/main">
                <a:ext uri="{FF2B5EF4-FFF2-40B4-BE49-F238E27FC236}">
                  <a16:creationId xmlns:a16="http://schemas.microsoft.com/office/drawing/2014/main" id="{44F21C24-A9D5-4D61-A5F1-32099A4874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154153" w14:textId="43920348" w:rsidR="008910A5" w:rsidRDefault="008910A5" w:rsidP="00345B59">
      <w:pPr>
        <w:spacing w:line="360" w:lineRule="auto"/>
        <w:jc w:val="both"/>
        <w:rPr>
          <w:rFonts w:cs="Times New Roman"/>
          <w:lang w:val="sq-AL"/>
        </w:rPr>
      </w:pPr>
    </w:p>
    <w:p w14:paraId="5394C064" w14:textId="0CA59100" w:rsidR="009B068B" w:rsidRDefault="009B068B" w:rsidP="00345B59">
      <w:pPr>
        <w:spacing w:line="360" w:lineRule="auto"/>
        <w:jc w:val="both"/>
        <w:rPr>
          <w:rFonts w:cs="Times New Roman"/>
          <w:lang w:val="sq-AL"/>
        </w:rPr>
      </w:pPr>
    </w:p>
    <w:p w14:paraId="46B86A37" w14:textId="20C23050" w:rsidR="009B068B" w:rsidRDefault="009B068B" w:rsidP="00345B59">
      <w:pPr>
        <w:spacing w:line="360" w:lineRule="auto"/>
        <w:jc w:val="both"/>
        <w:rPr>
          <w:rFonts w:cs="Times New Roman"/>
          <w:lang w:val="sq-AL"/>
        </w:rPr>
      </w:pPr>
    </w:p>
    <w:p w14:paraId="54C41EB4" w14:textId="4C855671" w:rsidR="00020501" w:rsidRDefault="00020501" w:rsidP="00345B59">
      <w:pPr>
        <w:spacing w:line="360" w:lineRule="auto"/>
        <w:jc w:val="both"/>
        <w:rPr>
          <w:rFonts w:cs="Times New Roman"/>
          <w:lang w:val="sq-AL"/>
        </w:rPr>
      </w:pPr>
    </w:p>
    <w:p w14:paraId="589A2473" w14:textId="77777777" w:rsidR="009B068B" w:rsidRDefault="009B068B" w:rsidP="00345B59">
      <w:pPr>
        <w:spacing w:line="360" w:lineRule="auto"/>
        <w:jc w:val="both"/>
        <w:rPr>
          <w:rFonts w:cs="Times New Roman"/>
          <w:lang w:val="sq-AL"/>
        </w:rPr>
      </w:pPr>
    </w:p>
    <w:p w14:paraId="00499A48" w14:textId="474E6F6B" w:rsidR="00345B59" w:rsidRPr="00367603" w:rsidRDefault="00345B59" w:rsidP="00345B59">
      <w:pPr>
        <w:spacing w:line="360" w:lineRule="auto"/>
        <w:jc w:val="both"/>
        <w:rPr>
          <w:rFonts w:cs="Times New Roman"/>
          <w:lang w:val="sq-AL"/>
        </w:rPr>
      </w:pPr>
      <w:r w:rsidRPr="00367603">
        <w:rPr>
          <w:rFonts w:cs="Times New Roman"/>
          <w:lang w:val="sq-AL"/>
        </w:rPr>
        <w:lastRenderedPageBreak/>
        <w:t xml:space="preserve"> </w:t>
      </w:r>
      <w:r w:rsidR="00367603">
        <w:rPr>
          <w:rFonts w:cs="Times New Roman"/>
          <w:lang w:val="sq-AL"/>
        </w:rPr>
        <w:t>M</w:t>
      </w:r>
      <w:r w:rsidR="00367603" w:rsidRPr="00367603">
        <w:rPr>
          <w:rFonts w:cs="Times New Roman"/>
          <w:lang w:val="sq-AL"/>
        </w:rPr>
        <w:t>ë</w:t>
      </w:r>
      <w:r w:rsidR="00367603">
        <w:rPr>
          <w:rFonts w:cs="Times New Roman"/>
          <w:lang w:val="sq-AL"/>
        </w:rPr>
        <w:t xml:space="preserve"> posht</w:t>
      </w:r>
      <w:r w:rsidR="00367603" w:rsidRPr="00367603">
        <w:rPr>
          <w:rFonts w:cs="Times New Roman"/>
          <w:lang w:val="sq-AL"/>
        </w:rPr>
        <w:t>ë</w:t>
      </w:r>
      <w:r w:rsidR="00367603">
        <w:rPr>
          <w:rFonts w:cs="Times New Roman"/>
          <w:lang w:val="sq-AL"/>
        </w:rPr>
        <w:t xml:space="preserve"> mund t</w:t>
      </w:r>
      <w:r w:rsidR="00367603" w:rsidRPr="00367603">
        <w:rPr>
          <w:rFonts w:cs="Times New Roman"/>
          <w:lang w:val="sq-AL"/>
        </w:rPr>
        <w:t>ë</w:t>
      </w:r>
      <w:r w:rsidR="00367603">
        <w:rPr>
          <w:rFonts w:cs="Times New Roman"/>
          <w:lang w:val="sq-AL"/>
        </w:rPr>
        <w:t xml:space="preserve"> gjeni p</w:t>
      </w:r>
      <w:r w:rsidR="00367603" w:rsidRPr="00367603">
        <w:rPr>
          <w:rFonts w:cs="Times New Roman"/>
          <w:lang w:val="sq-AL"/>
        </w:rPr>
        <w:t>ë</w:t>
      </w:r>
      <w:r w:rsidR="00367603">
        <w:rPr>
          <w:rFonts w:cs="Times New Roman"/>
          <w:lang w:val="sq-AL"/>
        </w:rPr>
        <w:t>rmbledhjen e ecuris</w:t>
      </w:r>
      <w:r w:rsidR="00367603" w:rsidRPr="00367603">
        <w:rPr>
          <w:rFonts w:cs="Times New Roman"/>
          <w:lang w:val="sq-AL"/>
        </w:rPr>
        <w:t>ë</w:t>
      </w:r>
      <w:r w:rsidR="00367603">
        <w:rPr>
          <w:rFonts w:cs="Times New Roman"/>
          <w:lang w:val="sq-AL"/>
        </w:rPr>
        <w:t xml:space="preserve"> s</w:t>
      </w:r>
      <w:r w:rsidR="00367603" w:rsidRPr="00367603">
        <w:rPr>
          <w:rFonts w:cs="Times New Roman"/>
          <w:lang w:val="sq-AL"/>
        </w:rPr>
        <w:t>ë</w:t>
      </w:r>
      <w:r w:rsidR="00367603">
        <w:rPr>
          <w:rFonts w:cs="Times New Roman"/>
          <w:lang w:val="sq-AL"/>
        </w:rPr>
        <w:t xml:space="preserve"> procesit n</w:t>
      </w:r>
      <w:r w:rsidR="00367603" w:rsidRPr="00367603">
        <w:rPr>
          <w:rFonts w:cs="Times New Roman"/>
          <w:lang w:val="sq-AL"/>
        </w:rPr>
        <w:t>ë</w:t>
      </w:r>
      <w:r w:rsidR="00367603">
        <w:rPr>
          <w:rFonts w:cs="Times New Roman"/>
          <w:lang w:val="sq-AL"/>
        </w:rPr>
        <w:t xml:space="preserve"> form</w:t>
      </w:r>
      <w:r w:rsidR="00367603" w:rsidRPr="00367603">
        <w:rPr>
          <w:rFonts w:cs="Times New Roman"/>
          <w:lang w:val="sq-AL"/>
        </w:rPr>
        <w:t>ë</w:t>
      </w:r>
      <w:r w:rsidR="00367603">
        <w:rPr>
          <w:rFonts w:cs="Times New Roman"/>
          <w:lang w:val="sq-AL"/>
        </w:rPr>
        <w:t xml:space="preserve"> </w:t>
      </w:r>
      <w:proofErr w:type="spellStart"/>
      <w:r w:rsidR="00367603">
        <w:rPr>
          <w:rFonts w:cs="Times New Roman"/>
          <w:lang w:val="sq-AL"/>
        </w:rPr>
        <w:t>tabelare</w:t>
      </w:r>
      <w:proofErr w:type="spellEnd"/>
      <w:r w:rsidR="00367603">
        <w:rPr>
          <w:rFonts w:cs="Times New Roman"/>
          <w:lang w:val="sq-AL"/>
        </w:rPr>
        <w:t xml:space="preserve">, </w:t>
      </w:r>
      <w:proofErr w:type="spellStart"/>
      <w:r w:rsidR="00367603">
        <w:rPr>
          <w:rFonts w:cs="Times New Roman"/>
          <w:lang w:val="sq-AL"/>
        </w:rPr>
        <w:t>bashk</w:t>
      </w:r>
      <w:proofErr w:type="spellEnd"/>
      <w:r w:rsidR="00367603">
        <w:rPr>
          <w:rFonts w:cs="Times New Roman"/>
          <w:lang w:val="sq-AL"/>
        </w:rPr>
        <w:t xml:space="preserve"> me  </w:t>
      </w:r>
      <w:r w:rsidR="00367603" w:rsidRPr="00367603">
        <w:rPr>
          <w:rFonts w:cs="Times New Roman"/>
          <w:lang w:val="sq-AL"/>
        </w:rPr>
        <w:t xml:space="preserve">datat dhe </w:t>
      </w:r>
      <w:proofErr w:type="spellStart"/>
      <w:r w:rsidR="00367603" w:rsidRPr="00367603">
        <w:rPr>
          <w:rFonts w:cs="Times New Roman"/>
          <w:lang w:val="sq-AL"/>
        </w:rPr>
        <w:t>vegëzat</w:t>
      </w:r>
      <w:proofErr w:type="spellEnd"/>
      <w:r w:rsidR="00367603" w:rsidRPr="00367603">
        <w:rPr>
          <w:rFonts w:cs="Times New Roman"/>
          <w:lang w:val="sq-AL"/>
        </w:rPr>
        <w:t xml:space="preserve"> për secilën fazë të këtij procesi</w:t>
      </w:r>
    </w:p>
    <w:tbl>
      <w:tblPr>
        <w:tblStyle w:val="GridTable4-Accent1"/>
        <w:tblpPr w:leftFromText="180" w:rightFromText="180" w:vertAnchor="text" w:horzAnchor="page" w:tblpX="361" w:tblpY="317"/>
        <w:tblOverlap w:val="never"/>
        <w:tblW w:w="11425" w:type="dxa"/>
        <w:tblLook w:val="04A0" w:firstRow="1" w:lastRow="0" w:firstColumn="1" w:lastColumn="0" w:noHBand="0" w:noVBand="1"/>
      </w:tblPr>
      <w:tblGrid>
        <w:gridCol w:w="2757"/>
        <w:gridCol w:w="4349"/>
        <w:gridCol w:w="4319"/>
      </w:tblGrid>
      <w:tr w:rsidR="004509E4" w:rsidRPr="007123EC" w14:paraId="6B17E892" w14:textId="77777777" w:rsidTr="00DF6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hideMark/>
          </w:tcPr>
          <w:p w14:paraId="37960F48" w14:textId="77777777" w:rsidR="004509E4" w:rsidRPr="007123EC" w:rsidRDefault="004509E4" w:rsidP="004509E4">
            <w:pPr>
              <w:spacing w:after="200" w:line="276" w:lineRule="auto"/>
              <w:jc w:val="both"/>
              <w:rPr>
                <w:sz w:val="20"/>
                <w:szCs w:val="20"/>
                <w:lang w:val="sq-AL"/>
              </w:rPr>
            </w:pPr>
            <w:r w:rsidRPr="007123EC">
              <w:rPr>
                <w:sz w:val="20"/>
                <w:szCs w:val="20"/>
                <w:lang w:val="sq-AL"/>
              </w:rPr>
              <w:t>Përmbajtja</w:t>
            </w:r>
          </w:p>
        </w:tc>
        <w:tc>
          <w:tcPr>
            <w:tcW w:w="4598" w:type="dxa"/>
            <w:hideMark/>
          </w:tcPr>
          <w:p w14:paraId="12D513ED" w14:textId="77777777" w:rsidR="004509E4" w:rsidRPr="007123EC" w:rsidRDefault="004509E4" w:rsidP="004509E4">
            <w:pPr>
              <w:spacing w:after="200" w:line="276" w:lineRule="auto"/>
              <w:jc w:val="both"/>
              <w:cnfStyle w:val="100000000000" w:firstRow="1" w:lastRow="0" w:firstColumn="0" w:lastColumn="0" w:oddVBand="0" w:evenVBand="0" w:oddHBand="0" w:evenHBand="0" w:firstRowFirstColumn="0" w:firstRowLastColumn="0" w:lastRowFirstColumn="0" w:lastRowLastColumn="0"/>
              <w:rPr>
                <w:sz w:val="20"/>
                <w:szCs w:val="20"/>
                <w:lang w:val="sq-AL"/>
              </w:rPr>
            </w:pPr>
            <w:r w:rsidRPr="007123EC">
              <w:rPr>
                <w:sz w:val="20"/>
                <w:szCs w:val="20"/>
                <w:lang w:val="sq-AL"/>
              </w:rPr>
              <w:t>Përshkrimi</w:t>
            </w:r>
          </w:p>
        </w:tc>
        <w:tc>
          <w:tcPr>
            <w:tcW w:w="3959" w:type="dxa"/>
            <w:hideMark/>
          </w:tcPr>
          <w:p w14:paraId="136A2B9D" w14:textId="77777777" w:rsidR="004509E4" w:rsidRPr="007123EC" w:rsidRDefault="004509E4" w:rsidP="004509E4">
            <w:pPr>
              <w:spacing w:after="200" w:line="276" w:lineRule="auto"/>
              <w:jc w:val="both"/>
              <w:cnfStyle w:val="100000000000" w:firstRow="1" w:lastRow="0" w:firstColumn="0" w:lastColumn="0" w:oddVBand="0" w:evenVBand="0" w:oddHBand="0" w:evenHBand="0" w:firstRowFirstColumn="0" w:firstRowLastColumn="0" w:lastRowFirstColumn="0" w:lastRowLastColumn="0"/>
              <w:rPr>
                <w:sz w:val="20"/>
                <w:szCs w:val="20"/>
                <w:lang w:val="sq-AL"/>
              </w:rPr>
            </w:pPr>
            <w:r w:rsidRPr="007123EC">
              <w:rPr>
                <w:sz w:val="20"/>
                <w:szCs w:val="20"/>
                <w:lang w:val="sq-AL"/>
              </w:rPr>
              <w:t xml:space="preserve">Shtesë / </w:t>
            </w:r>
            <w:proofErr w:type="spellStart"/>
            <w:r w:rsidRPr="007123EC">
              <w:rPr>
                <w:sz w:val="20"/>
                <w:szCs w:val="20"/>
                <w:lang w:val="sq-AL"/>
              </w:rPr>
              <w:t>Link</w:t>
            </w:r>
            <w:proofErr w:type="spellEnd"/>
          </w:p>
        </w:tc>
      </w:tr>
      <w:tr w:rsidR="004509E4" w:rsidRPr="007123EC" w14:paraId="7F17BCDE" w14:textId="77777777" w:rsidTr="00DF69B7">
        <w:trPr>
          <w:cnfStyle w:val="000000100000" w:firstRow="0" w:lastRow="0" w:firstColumn="0" w:lastColumn="0" w:oddVBand="0" w:evenVBand="0" w:oddHBand="1" w:evenHBand="0" w:firstRowFirstColumn="0" w:firstRowLastColumn="0" w:lastRowFirstColumn="0" w:lastRowLastColumn="0"/>
          <w:trHeight w:val="951"/>
        </w:trPr>
        <w:tc>
          <w:tcPr>
            <w:cnfStyle w:val="001000000000" w:firstRow="0" w:lastRow="0" w:firstColumn="1" w:lastColumn="0" w:oddVBand="0" w:evenVBand="0" w:oddHBand="0" w:evenHBand="0" w:firstRowFirstColumn="0" w:firstRowLastColumn="0" w:lastRowFirstColumn="0" w:lastRowLastColumn="0"/>
            <w:tcW w:w="2868" w:type="dxa"/>
            <w:hideMark/>
          </w:tcPr>
          <w:p w14:paraId="0F420E45" w14:textId="77777777" w:rsidR="004509E4" w:rsidRPr="007123EC" w:rsidRDefault="004509E4" w:rsidP="004509E4">
            <w:pPr>
              <w:spacing w:after="200" w:line="276" w:lineRule="auto"/>
              <w:jc w:val="both"/>
              <w:rPr>
                <w:sz w:val="20"/>
                <w:szCs w:val="20"/>
                <w:lang w:val="sq-AL"/>
              </w:rPr>
            </w:pPr>
            <w:r w:rsidRPr="007123EC">
              <w:rPr>
                <w:sz w:val="20"/>
                <w:szCs w:val="20"/>
                <w:lang w:val="sq-AL"/>
              </w:rPr>
              <w:t>Formimi i Grupit Punues</w:t>
            </w:r>
          </w:p>
        </w:tc>
        <w:tc>
          <w:tcPr>
            <w:tcW w:w="4598" w:type="dxa"/>
            <w:hideMark/>
          </w:tcPr>
          <w:p w14:paraId="742A2FD3" w14:textId="77777777" w:rsidR="004509E4" w:rsidRPr="007123EC" w:rsidRDefault="004509E4" w:rsidP="004509E4">
            <w:pPr>
              <w:spacing w:after="200" w:line="276" w:lineRule="auto"/>
              <w:jc w:val="both"/>
              <w:cnfStyle w:val="000000100000" w:firstRow="0" w:lastRow="0" w:firstColumn="0" w:lastColumn="0" w:oddVBand="0" w:evenVBand="0" w:oddHBand="1" w:evenHBand="0" w:firstRowFirstColumn="0" w:firstRowLastColumn="0" w:lastRowFirstColumn="0" w:lastRowLastColumn="0"/>
              <w:rPr>
                <w:sz w:val="20"/>
                <w:szCs w:val="20"/>
                <w:lang w:val="sq-AL"/>
              </w:rPr>
            </w:pPr>
            <w:r w:rsidRPr="007123EC">
              <w:rPr>
                <w:sz w:val="20"/>
                <w:szCs w:val="20"/>
                <w:lang w:val="sq-AL"/>
              </w:rPr>
              <w:t>Data e formimit të grupit që ka planifikuar dhe organizuar konsultimet publike për projekt-buxhetin 2026.</w:t>
            </w:r>
          </w:p>
        </w:tc>
        <w:tc>
          <w:tcPr>
            <w:tcW w:w="3959" w:type="dxa"/>
            <w:hideMark/>
          </w:tcPr>
          <w:p w14:paraId="0C65D404" w14:textId="10B81AF4" w:rsidR="004509E4" w:rsidRPr="007123EC" w:rsidRDefault="007D6487" w:rsidP="004509E4">
            <w:pPr>
              <w:spacing w:after="200" w:line="276" w:lineRule="auto"/>
              <w:cnfStyle w:val="000000100000" w:firstRow="0" w:lastRow="0" w:firstColumn="0" w:lastColumn="0" w:oddVBand="0" w:evenVBand="0" w:oddHBand="1" w:evenHBand="0" w:firstRowFirstColumn="0" w:firstRowLastColumn="0" w:lastRowFirstColumn="0" w:lastRowLastColumn="0"/>
              <w:rPr>
                <w:sz w:val="20"/>
                <w:szCs w:val="20"/>
                <w:lang w:val="sq-AL"/>
              </w:rPr>
            </w:pPr>
            <w:r w:rsidRPr="007D6487">
              <w:rPr>
                <w:sz w:val="20"/>
                <w:szCs w:val="20"/>
                <w:lang w:val="sq-AL"/>
              </w:rPr>
              <w:t>Më 05.03.2025 është miratuar vendimi nr. 02-020-01-6120-25 për themelimin e Grupit Punues përgjegjës për dëgjimet buxhetore në Komunën e Obiliqit, me përbërje prej 10 anëtarësh. Vendimi është plotësuar dhe ndryshuar më 10.07.2025 me nr. 02-020-01-18713-25, duke e rritur numrin e anëtarëve të grupit nga 10 në 13.</w:t>
            </w:r>
          </w:p>
          <w:p w14:paraId="398359C5" w14:textId="77777777" w:rsidR="004509E4" w:rsidRPr="007123EC" w:rsidRDefault="004509E4" w:rsidP="004509E4">
            <w:pPr>
              <w:spacing w:after="200" w:line="276" w:lineRule="auto"/>
              <w:cnfStyle w:val="000000100000" w:firstRow="0" w:lastRow="0" w:firstColumn="0" w:lastColumn="0" w:oddVBand="0" w:evenVBand="0" w:oddHBand="1" w:evenHBand="0" w:firstRowFirstColumn="0" w:firstRowLastColumn="0" w:lastRowFirstColumn="0" w:lastRowLastColumn="0"/>
              <w:rPr>
                <w:sz w:val="20"/>
                <w:szCs w:val="20"/>
                <w:lang w:val="sq-AL"/>
              </w:rPr>
            </w:pPr>
          </w:p>
        </w:tc>
      </w:tr>
      <w:tr w:rsidR="004509E4" w:rsidRPr="007123EC" w14:paraId="6DEFF1A8" w14:textId="77777777" w:rsidTr="00DF69B7">
        <w:tc>
          <w:tcPr>
            <w:cnfStyle w:val="001000000000" w:firstRow="0" w:lastRow="0" w:firstColumn="1" w:lastColumn="0" w:oddVBand="0" w:evenVBand="0" w:oddHBand="0" w:evenHBand="0" w:firstRowFirstColumn="0" w:firstRowLastColumn="0" w:lastRowFirstColumn="0" w:lastRowLastColumn="0"/>
            <w:tcW w:w="2868" w:type="dxa"/>
            <w:hideMark/>
          </w:tcPr>
          <w:p w14:paraId="4CB59CD7" w14:textId="77777777" w:rsidR="004509E4" w:rsidRPr="007123EC" w:rsidRDefault="004509E4" w:rsidP="004509E4">
            <w:pPr>
              <w:spacing w:after="200" w:line="276" w:lineRule="auto"/>
              <w:jc w:val="both"/>
              <w:rPr>
                <w:sz w:val="20"/>
                <w:szCs w:val="20"/>
                <w:lang w:val="sq-AL"/>
              </w:rPr>
            </w:pPr>
            <w:r w:rsidRPr="007123EC">
              <w:rPr>
                <w:sz w:val="20"/>
                <w:szCs w:val="20"/>
                <w:lang w:val="sq-AL"/>
              </w:rPr>
              <w:t>Përgatitja e Planit dhe Kalendari i Konsultimeve</w:t>
            </w:r>
          </w:p>
        </w:tc>
        <w:tc>
          <w:tcPr>
            <w:tcW w:w="4598" w:type="dxa"/>
            <w:hideMark/>
          </w:tcPr>
          <w:p w14:paraId="6E4EB83F" w14:textId="22126AE7" w:rsidR="004509E4" w:rsidRPr="007123EC" w:rsidRDefault="004509E4" w:rsidP="004509E4">
            <w:pPr>
              <w:spacing w:after="200"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sq-AL"/>
              </w:rPr>
            </w:pPr>
            <w:r w:rsidRPr="004509E4">
              <w:rPr>
                <w:sz w:val="20"/>
                <w:szCs w:val="20"/>
                <w:lang w:val="sq-AL"/>
              </w:rPr>
              <w:t xml:space="preserve">Kalendari për dëgjime buxhetore me pjesëmarrje është publikuar më 10.07.2025 dhe ka përfshirë 18 dëgjime buxhetore. Ky kalendar është postuar në ueb-faqen zyrtare të komunës, në faqen e </w:t>
            </w:r>
            <w:proofErr w:type="spellStart"/>
            <w:r w:rsidRPr="004509E4">
              <w:rPr>
                <w:sz w:val="20"/>
                <w:szCs w:val="20"/>
                <w:lang w:val="sq-AL"/>
              </w:rPr>
              <w:t>Facebook</w:t>
            </w:r>
            <w:proofErr w:type="spellEnd"/>
            <w:r w:rsidRPr="004509E4">
              <w:rPr>
                <w:sz w:val="20"/>
                <w:szCs w:val="20"/>
                <w:lang w:val="sq-AL"/>
              </w:rPr>
              <w:t xml:space="preserve">-ut dhe në grupin </w:t>
            </w:r>
            <w:proofErr w:type="spellStart"/>
            <w:r w:rsidRPr="004509E4">
              <w:rPr>
                <w:sz w:val="20"/>
                <w:szCs w:val="20"/>
                <w:lang w:val="sq-AL"/>
              </w:rPr>
              <w:t>Viber</w:t>
            </w:r>
            <w:proofErr w:type="spellEnd"/>
            <w:r w:rsidRPr="004509E4">
              <w:rPr>
                <w:sz w:val="20"/>
                <w:szCs w:val="20"/>
                <w:lang w:val="sq-AL"/>
              </w:rPr>
              <w:t xml:space="preserve"> ku komuna ka </w:t>
            </w:r>
            <w:proofErr w:type="spellStart"/>
            <w:r w:rsidRPr="004509E4">
              <w:rPr>
                <w:sz w:val="20"/>
                <w:szCs w:val="20"/>
                <w:lang w:val="sq-AL"/>
              </w:rPr>
              <w:t>databazën</w:t>
            </w:r>
            <w:proofErr w:type="spellEnd"/>
            <w:r w:rsidRPr="004509E4">
              <w:rPr>
                <w:sz w:val="20"/>
                <w:szCs w:val="20"/>
                <w:lang w:val="sq-AL"/>
              </w:rPr>
              <w:t xml:space="preserve"> e qytetarëve. Një tjetër kalendar është publikuar më 07.08.2025 për dëgjime buxhetore shtesë, duke përfshirë 2 dëgjime, dhe është shpërndarë në të njëjtat platforma.</w:t>
            </w:r>
          </w:p>
        </w:tc>
        <w:tc>
          <w:tcPr>
            <w:tcW w:w="3959" w:type="dxa"/>
            <w:hideMark/>
          </w:tcPr>
          <w:p w14:paraId="5CFF486A" w14:textId="148A38AE" w:rsidR="004509E4" w:rsidRDefault="004509E4" w:rsidP="004509E4">
            <w:pPr>
              <w:spacing w:after="200" w:line="276" w:lineRule="auto"/>
              <w:cnfStyle w:val="000000000000" w:firstRow="0" w:lastRow="0" w:firstColumn="0" w:lastColumn="0" w:oddVBand="0" w:evenVBand="0" w:oddHBand="0" w:evenHBand="0" w:firstRowFirstColumn="0" w:firstRowLastColumn="0" w:lastRowFirstColumn="0" w:lastRowLastColumn="0"/>
              <w:rPr>
                <w:rStyle w:val="Hyperlink"/>
                <w:sz w:val="20"/>
                <w:szCs w:val="20"/>
                <w:lang w:val="sq-AL"/>
              </w:rPr>
            </w:pPr>
            <w:r w:rsidRPr="007123EC">
              <w:rPr>
                <w:rFonts w:ascii="Segoe UI Emoji" w:hAnsi="Segoe UI Emoji" w:cs="Segoe UI Emoji"/>
                <w:sz w:val="20"/>
                <w:szCs w:val="20"/>
                <w:lang w:val="sq-AL"/>
              </w:rPr>
              <w:t>🔗</w:t>
            </w:r>
            <w:r w:rsidRPr="007123EC">
              <w:rPr>
                <w:sz w:val="20"/>
                <w:szCs w:val="20"/>
                <w:lang w:val="sq-AL"/>
              </w:rPr>
              <w:t xml:space="preserve"> </w:t>
            </w:r>
            <w:hyperlink r:id="rId12" w:history="1">
              <w:r w:rsidRPr="007123EC">
                <w:rPr>
                  <w:rStyle w:val="Hyperlink"/>
                  <w:sz w:val="20"/>
                  <w:szCs w:val="20"/>
                  <w:lang w:val="sq-AL"/>
                </w:rPr>
                <w:t>https://obiliq.rks-gov.net/wp-content/uploads/2025/07/202507101530.pdf</w:t>
              </w:r>
            </w:hyperlink>
          </w:p>
          <w:p w14:paraId="0D8645F0" w14:textId="4B76E625" w:rsidR="00DF69B7" w:rsidRPr="00DF69B7" w:rsidRDefault="00854484" w:rsidP="004509E4">
            <w:pPr>
              <w:spacing w:after="200" w:line="276" w:lineRule="auto"/>
              <w:cnfStyle w:val="000000000000" w:firstRow="0" w:lastRow="0" w:firstColumn="0" w:lastColumn="0" w:oddVBand="0" w:evenVBand="0" w:oddHBand="0" w:evenHBand="0" w:firstRowFirstColumn="0" w:firstRowLastColumn="0" w:lastRowFirstColumn="0" w:lastRowLastColumn="0"/>
              <w:rPr>
                <w:color w:val="0563C1" w:themeColor="hyperlink"/>
                <w:sz w:val="20"/>
                <w:szCs w:val="20"/>
                <w:u w:val="single"/>
              </w:rPr>
            </w:pPr>
            <w:hyperlink r:id="rId13" w:history="1">
              <w:r w:rsidR="00DF69B7" w:rsidRPr="00411C0E">
                <w:rPr>
                  <w:rStyle w:val="Hyperlink"/>
                </w:rPr>
                <w:t>https://obiliq.rks-gov.net/wp-content/uploads/2025/07/202507221512.pdf</w:t>
              </w:r>
            </w:hyperlink>
          </w:p>
          <w:p w14:paraId="4889EA57" w14:textId="77777777" w:rsidR="004509E4" w:rsidRPr="007123EC" w:rsidRDefault="00854484" w:rsidP="004509E4">
            <w:p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lang w:val="sq-AL"/>
              </w:rPr>
            </w:pPr>
            <w:hyperlink r:id="rId14" w:history="1">
              <w:r w:rsidR="004509E4" w:rsidRPr="007123EC">
                <w:rPr>
                  <w:rStyle w:val="Hyperlink"/>
                  <w:sz w:val="20"/>
                  <w:szCs w:val="20"/>
                  <w:lang w:val="sq-AL"/>
                </w:rPr>
                <w:t>https://obiliq.rks-gov.net/wp-content/uploads/2025/08/202508071024.pdf</w:t>
              </w:r>
            </w:hyperlink>
          </w:p>
        </w:tc>
      </w:tr>
      <w:tr w:rsidR="004509E4" w:rsidRPr="007123EC" w14:paraId="246F09CF" w14:textId="77777777" w:rsidTr="00DF6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hideMark/>
          </w:tcPr>
          <w:p w14:paraId="2916A302" w14:textId="77777777" w:rsidR="004509E4" w:rsidRPr="007123EC" w:rsidRDefault="004509E4" w:rsidP="004509E4">
            <w:pPr>
              <w:spacing w:after="200" w:line="276" w:lineRule="auto"/>
              <w:jc w:val="both"/>
              <w:rPr>
                <w:sz w:val="20"/>
                <w:szCs w:val="20"/>
                <w:lang w:val="sq-AL"/>
              </w:rPr>
            </w:pPr>
            <w:r w:rsidRPr="007123EC">
              <w:rPr>
                <w:sz w:val="20"/>
                <w:szCs w:val="20"/>
                <w:lang w:val="sq-AL"/>
              </w:rPr>
              <w:t>Njoftimet për Konsultimet Publike</w:t>
            </w:r>
          </w:p>
        </w:tc>
        <w:tc>
          <w:tcPr>
            <w:tcW w:w="4598" w:type="dxa"/>
            <w:hideMark/>
          </w:tcPr>
          <w:p w14:paraId="647849A2" w14:textId="6D461575" w:rsidR="004509E4" w:rsidRPr="007123EC" w:rsidRDefault="004509E4" w:rsidP="004509E4">
            <w:pPr>
              <w:spacing w:after="200" w:line="276" w:lineRule="auto"/>
              <w:jc w:val="both"/>
              <w:cnfStyle w:val="000000100000" w:firstRow="0" w:lastRow="0" w:firstColumn="0" w:lastColumn="0" w:oddVBand="0" w:evenVBand="0" w:oddHBand="1" w:evenHBand="0" w:firstRowFirstColumn="0" w:firstRowLastColumn="0" w:lastRowFirstColumn="0" w:lastRowLastColumn="0"/>
              <w:rPr>
                <w:sz w:val="20"/>
                <w:szCs w:val="20"/>
                <w:lang w:val="sq-AL"/>
              </w:rPr>
            </w:pPr>
            <w:r w:rsidRPr="004509E4">
              <w:rPr>
                <w:sz w:val="20"/>
                <w:szCs w:val="20"/>
                <w:lang w:val="sq-AL"/>
              </w:rPr>
              <w:t xml:space="preserve">Nuk janë bërë njoftime të reja në ueb-faqen e komunës, por për secilin dëgjim buxhetor njoftimet janë postuar një ditë më parë në faqen e </w:t>
            </w:r>
            <w:proofErr w:type="spellStart"/>
            <w:r w:rsidRPr="004509E4">
              <w:rPr>
                <w:sz w:val="20"/>
                <w:szCs w:val="20"/>
                <w:lang w:val="sq-AL"/>
              </w:rPr>
              <w:t>Facebook</w:t>
            </w:r>
            <w:proofErr w:type="spellEnd"/>
            <w:r w:rsidRPr="004509E4">
              <w:rPr>
                <w:sz w:val="20"/>
                <w:szCs w:val="20"/>
                <w:lang w:val="sq-AL"/>
              </w:rPr>
              <w:t>-ut të komunës. Njoftimet janë dizajnuar në formë fletushkash tërheqëse dhe janë shpërndarë aty pasi kjo platformë përdoret shumë më shpesh nga qytetarët.</w:t>
            </w:r>
          </w:p>
        </w:tc>
        <w:tc>
          <w:tcPr>
            <w:tcW w:w="3959" w:type="dxa"/>
            <w:hideMark/>
          </w:tcPr>
          <w:p w14:paraId="75ADB7BF" w14:textId="675E209F" w:rsidR="004509E4" w:rsidRPr="007123EC" w:rsidRDefault="004509E4" w:rsidP="004509E4">
            <w:pPr>
              <w:spacing w:after="200" w:line="276" w:lineRule="auto"/>
              <w:jc w:val="both"/>
              <w:cnfStyle w:val="000000100000" w:firstRow="0" w:lastRow="0" w:firstColumn="0" w:lastColumn="0" w:oddVBand="0" w:evenVBand="0" w:oddHBand="1" w:evenHBand="0" w:firstRowFirstColumn="0" w:firstRowLastColumn="0" w:lastRowFirstColumn="0" w:lastRowLastColumn="0"/>
              <w:rPr>
                <w:sz w:val="20"/>
                <w:szCs w:val="20"/>
                <w:lang w:val="sq-AL"/>
              </w:rPr>
            </w:pPr>
            <w:r w:rsidRPr="007123EC">
              <w:rPr>
                <w:rFonts w:ascii="Segoe UI Emoji" w:hAnsi="Segoe UI Emoji" w:cs="Segoe UI Emoji"/>
                <w:sz w:val="20"/>
                <w:szCs w:val="20"/>
                <w:lang w:val="sq-AL"/>
              </w:rPr>
              <w:t>🔗</w:t>
            </w:r>
            <w:r w:rsidRPr="007123EC">
              <w:rPr>
                <w:sz w:val="20"/>
                <w:szCs w:val="20"/>
                <w:lang w:val="sq-AL"/>
              </w:rPr>
              <w:t xml:space="preserve"> </w:t>
            </w:r>
            <w:r>
              <w:rPr>
                <w:sz w:val="20"/>
                <w:szCs w:val="20"/>
                <w:lang w:val="sq-AL"/>
              </w:rPr>
              <w:t>N/A</w:t>
            </w:r>
          </w:p>
        </w:tc>
      </w:tr>
      <w:tr w:rsidR="004509E4" w:rsidRPr="007123EC" w14:paraId="0FABA287" w14:textId="77777777" w:rsidTr="00DF69B7">
        <w:tc>
          <w:tcPr>
            <w:cnfStyle w:val="001000000000" w:firstRow="0" w:lastRow="0" w:firstColumn="1" w:lastColumn="0" w:oddVBand="0" w:evenVBand="0" w:oddHBand="0" w:evenHBand="0" w:firstRowFirstColumn="0" w:firstRowLastColumn="0" w:lastRowFirstColumn="0" w:lastRowLastColumn="0"/>
            <w:tcW w:w="2868" w:type="dxa"/>
            <w:hideMark/>
          </w:tcPr>
          <w:p w14:paraId="52D80192" w14:textId="77777777" w:rsidR="004509E4" w:rsidRPr="007123EC" w:rsidRDefault="004509E4" w:rsidP="004509E4">
            <w:pPr>
              <w:spacing w:after="200" w:line="276" w:lineRule="auto"/>
              <w:jc w:val="both"/>
              <w:rPr>
                <w:sz w:val="20"/>
                <w:szCs w:val="20"/>
                <w:lang w:val="sq-AL"/>
              </w:rPr>
            </w:pPr>
            <w:r w:rsidRPr="007123EC">
              <w:rPr>
                <w:sz w:val="20"/>
                <w:szCs w:val="20"/>
                <w:lang w:val="sq-AL"/>
              </w:rPr>
              <w:t>Procesverbalet e Konsultimeve</w:t>
            </w:r>
          </w:p>
        </w:tc>
        <w:tc>
          <w:tcPr>
            <w:tcW w:w="4598" w:type="dxa"/>
            <w:hideMark/>
          </w:tcPr>
          <w:p w14:paraId="43C120CB" w14:textId="648B8AB6" w:rsidR="004509E4" w:rsidRPr="007123EC" w:rsidRDefault="009370BA" w:rsidP="004509E4">
            <w:pPr>
              <w:spacing w:after="200"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sq-AL"/>
              </w:rPr>
            </w:pPr>
            <w:r>
              <w:rPr>
                <w:sz w:val="20"/>
                <w:szCs w:val="20"/>
                <w:lang w:val="sq-AL"/>
              </w:rPr>
              <w:t>P</w:t>
            </w:r>
            <w:r w:rsidRPr="009370BA">
              <w:rPr>
                <w:sz w:val="20"/>
                <w:szCs w:val="20"/>
                <w:lang w:val="sq-AL"/>
              </w:rPr>
              <w:t>rocesverbalet e dëgjimeve buxhetore janë publikuar me detaje mbi numrin e pjesëmarrësve dhe komentet e tyre specifike. Këto dokumente u shërbejnë grupeve punuese për të analizuar secilën kërkesë individualisht, por gjithashtu u mundësojnë qytetarëve të shohin qartë se çfarë është diskutuar gjatë dëgjimeve.</w:t>
            </w:r>
          </w:p>
        </w:tc>
        <w:tc>
          <w:tcPr>
            <w:tcW w:w="3959" w:type="dxa"/>
            <w:hideMark/>
          </w:tcPr>
          <w:p w14:paraId="6313F505" w14:textId="77777777" w:rsidR="004509E4" w:rsidRPr="007123EC" w:rsidRDefault="004509E4" w:rsidP="004509E4">
            <w:pPr>
              <w:spacing w:after="200" w:line="276" w:lineRule="auto"/>
              <w:cnfStyle w:val="000000000000" w:firstRow="0" w:lastRow="0" w:firstColumn="0" w:lastColumn="0" w:oddVBand="0" w:evenVBand="0" w:oddHBand="0" w:evenHBand="0" w:firstRowFirstColumn="0" w:firstRowLastColumn="0" w:lastRowFirstColumn="0" w:lastRowLastColumn="0"/>
              <w:rPr>
                <w:sz w:val="20"/>
                <w:szCs w:val="20"/>
                <w:lang w:val="sq-AL"/>
              </w:rPr>
            </w:pPr>
            <w:r w:rsidRPr="007123EC">
              <w:rPr>
                <w:rFonts w:ascii="Segoe UI Emoji" w:hAnsi="Segoe UI Emoji" w:cs="Segoe UI Emoji"/>
                <w:sz w:val="20"/>
                <w:szCs w:val="20"/>
                <w:lang w:val="sq-AL"/>
              </w:rPr>
              <w:t>🔗</w:t>
            </w:r>
            <w:r w:rsidRPr="007123EC">
              <w:rPr>
                <w:sz w:val="20"/>
                <w:szCs w:val="20"/>
                <w:lang w:val="sq-AL"/>
              </w:rPr>
              <w:t xml:space="preserve">  </w:t>
            </w:r>
            <w:hyperlink r:id="rId15" w:history="1">
              <w:r w:rsidRPr="007123EC">
                <w:rPr>
                  <w:rStyle w:val="Hyperlink"/>
                  <w:sz w:val="20"/>
                  <w:szCs w:val="20"/>
                  <w:lang w:val="sq-AL"/>
                </w:rPr>
                <w:t>https://obiliq.rks-gov.net/wp-content/uploads/2025/08/Procesverbalet-e-degjimeve-buxhetore-Buxhetimi-me-pjesemarrje-te-qytetareve-.pdf</w:t>
              </w:r>
            </w:hyperlink>
            <w:r w:rsidRPr="007123EC">
              <w:rPr>
                <w:sz w:val="20"/>
                <w:szCs w:val="20"/>
                <w:lang w:val="sq-AL"/>
              </w:rPr>
              <w:t xml:space="preserve"> </w:t>
            </w:r>
          </w:p>
        </w:tc>
      </w:tr>
      <w:tr w:rsidR="004509E4" w:rsidRPr="007123EC" w14:paraId="179F7F9A" w14:textId="77777777" w:rsidTr="00DF6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8" w:type="dxa"/>
          </w:tcPr>
          <w:p w14:paraId="4686C320" w14:textId="77777777" w:rsidR="004509E4" w:rsidRPr="007123EC" w:rsidRDefault="004509E4" w:rsidP="004509E4">
            <w:pPr>
              <w:jc w:val="both"/>
              <w:rPr>
                <w:sz w:val="20"/>
                <w:szCs w:val="20"/>
                <w:lang w:val="sq-AL"/>
              </w:rPr>
            </w:pPr>
            <w:r w:rsidRPr="007123EC">
              <w:rPr>
                <w:sz w:val="20"/>
                <w:szCs w:val="20"/>
                <w:lang w:val="sq-AL"/>
              </w:rPr>
              <w:t>Konsultimet e pranuara me shkrim</w:t>
            </w:r>
          </w:p>
        </w:tc>
        <w:tc>
          <w:tcPr>
            <w:tcW w:w="4598" w:type="dxa"/>
          </w:tcPr>
          <w:p w14:paraId="3AF8714D" w14:textId="74935C63" w:rsidR="004509E4" w:rsidRPr="007123EC" w:rsidRDefault="00E5035D" w:rsidP="004509E4">
            <w:pPr>
              <w:jc w:val="both"/>
              <w:cnfStyle w:val="000000100000" w:firstRow="0" w:lastRow="0" w:firstColumn="0" w:lastColumn="0" w:oddVBand="0" w:evenVBand="0" w:oddHBand="1" w:evenHBand="0" w:firstRowFirstColumn="0" w:firstRowLastColumn="0" w:lastRowFirstColumn="0" w:lastRowLastColumn="0"/>
              <w:rPr>
                <w:sz w:val="20"/>
                <w:szCs w:val="20"/>
                <w:lang w:val="sq-AL"/>
              </w:rPr>
            </w:pPr>
            <w:r w:rsidRPr="00E5035D">
              <w:rPr>
                <w:sz w:val="20"/>
                <w:szCs w:val="20"/>
                <w:lang w:val="sq-AL"/>
              </w:rPr>
              <w:t>Asnjë kërkesë me shkrim nuk është pranuar gjatë konsultimeve për buxhetin 2026; të gjitha komentet dhe propozimet janë dhënë vetëm gjatë dëgjimeve publike.</w:t>
            </w:r>
          </w:p>
        </w:tc>
        <w:tc>
          <w:tcPr>
            <w:tcW w:w="3959" w:type="dxa"/>
          </w:tcPr>
          <w:p w14:paraId="681F662B" w14:textId="2DDD4D15" w:rsidR="004509E4" w:rsidRPr="007123EC" w:rsidRDefault="00E5035D" w:rsidP="004509E4">
            <w:pPr>
              <w:jc w:val="both"/>
              <w:cnfStyle w:val="000000100000" w:firstRow="0" w:lastRow="0" w:firstColumn="0" w:lastColumn="0" w:oddVBand="0" w:evenVBand="0" w:oddHBand="1" w:evenHBand="0" w:firstRowFirstColumn="0" w:firstRowLastColumn="0" w:lastRowFirstColumn="0" w:lastRowLastColumn="0"/>
              <w:rPr>
                <w:sz w:val="20"/>
                <w:szCs w:val="20"/>
                <w:lang w:val="sq-AL"/>
              </w:rPr>
            </w:pPr>
            <w:r>
              <w:rPr>
                <w:sz w:val="20"/>
                <w:szCs w:val="20"/>
                <w:lang w:val="sq-AL"/>
              </w:rPr>
              <w:t>N/A</w:t>
            </w:r>
            <w:r w:rsidR="004509E4" w:rsidRPr="007123EC">
              <w:rPr>
                <w:sz w:val="20"/>
                <w:szCs w:val="20"/>
                <w:lang w:val="sq-AL"/>
              </w:rPr>
              <w:t xml:space="preserve"> </w:t>
            </w:r>
          </w:p>
        </w:tc>
      </w:tr>
    </w:tbl>
    <w:p w14:paraId="313E4119" w14:textId="77777777" w:rsidR="00986515" w:rsidRDefault="00986515">
      <w:pPr>
        <w:rPr>
          <w:b/>
          <w:bCs/>
          <w:lang w:val="sq-AL"/>
        </w:rPr>
      </w:pPr>
    </w:p>
    <w:p w14:paraId="347AF802" w14:textId="77777777" w:rsidR="000F1A6A" w:rsidRDefault="000F1A6A">
      <w:pPr>
        <w:rPr>
          <w:b/>
          <w:bCs/>
          <w:lang w:val="sq-AL"/>
        </w:rPr>
      </w:pPr>
    </w:p>
    <w:p w14:paraId="658BB0DE" w14:textId="77777777" w:rsidR="000F1A6A" w:rsidRDefault="000F1A6A">
      <w:pPr>
        <w:rPr>
          <w:b/>
          <w:bCs/>
          <w:lang w:val="sq-AL"/>
        </w:rPr>
      </w:pPr>
    </w:p>
    <w:p w14:paraId="00EB8C53" w14:textId="775AAF3B" w:rsidR="000F1A6A" w:rsidRDefault="000F1A6A">
      <w:pPr>
        <w:rPr>
          <w:b/>
          <w:bCs/>
          <w:lang w:val="sq-AL"/>
        </w:rPr>
      </w:pPr>
    </w:p>
    <w:p w14:paraId="6D015188" w14:textId="66A1CC35" w:rsidR="00CC0929" w:rsidRDefault="00CC0929">
      <w:pPr>
        <w:rPr>
          <w:b/>
          <w:bCs/>
          <w:lang w:val="sq-AL"/>
        </w:rPr>
      </w:pPr>
    </w:p>
    <w:p w14:paraId="68240C8E" w14:textId="4A0294BA" w:rsidR="00CC0929" w:rsidRDefault="00CC0929">
      <w:pPr>
        <w:rPr>
          <w:b/>
          <w:bCs/>
          <w:lang w:val="sq-AL"/>
        </w:rPr>
      </w:pPr>
    </w:p>
    <w:p w14:paraId="6010880C" w14:textId="77777777" w:rsidR="00CC0929" w:rsidRDefault="00CC0929">
      <w:pPr>
        <w:rPr>
          <w:b/>
          <w:bCs/>
          <w:lang w:val="sq-AL"/>
        </w:rPr>
      </w:pPr>
    </w:p>
    <w:p w14:paraId="1BD0E61B" w14:textId="77777777" w:rsidR="00437FF2" w:rsidRDefault="00437FF2">
      <w:pPr>
        <w:rPr>
          <w:b/>
          <w:bCs/>
          <w:lang w:val="sq-AL"/>
        </w:rPr>
      </w:pPr>
    </w:p>
    <w:p w14:paraId="198D7FB6" w14:textId="77777777" w:rsidR="004B67BC" w:rsidRDefault="004B67BC">
      <w:pPr>
        <w:rPr>
          <w:b/>
          <w:bCs/>
          <w:lang w:val="sq-AL"/>
        </w:rPr>
      </w:pPr>
    </w:p>
    <w:p w14:paraId="31057C44" w14:textId="53DE7DD0" w:rsidR="00D13A84" w:rsidRPr="00986515" w:rsidRDefault="00345B59">
      <w:pPr>
        <w:rPr>
          <w:lang w:val="sq-AL"/>
        </w:rPr>
      </w:pPr>
      <w:r w:rsidRPr="007123EC">
        <w:rPr>
          <w:b/>
          <w:bCs/>
          <w:lang w:val="sq-AL"/>
        </w:rPr>
        <w:t>PËRMBLEDHJE TABELARE E KONSULTIMEVE TË MBAJTURA</w:t>
      </w:r>
    </w:p>
    <w:p w14:paraId="016137CD" w14:textId="09A65A10" w:rsidR="00345B59" w:rsidRPr="007123EC" w:rsidRDefault="00345B59">
      <w:pPr>
        <w:rPr>
          <w:b/>
          <w:bCs/>
          <w:lang w:val="sq-AL"/>
        </w:rPr>
      </w:pPr>
    </w:p>
    <w:tbl>
      <w:tblPr>
        <w:tblStyle w:val="TableGrid"/>
        <w:tblW w:w="11430" w:type="dxa"/>
        <w:tblInd w:w="-1085" w:type="dxa"/>
        <w:shd w:val="clear" w:color="auto" w:fill="D9E2F3" w:themeFill="accent1" w:themeFillTint="33"/>
        <w:tblLook w:val="04A0" w:firstRow="1" w:lastRow="0" w:firstColumn="1" w:lastColumn="0" w:noHBand="0" w:noVBand="1"/>
      </w:tblPr>
      <w:tblGrid>
        <w:gridCol w:w="450"/>
        <w:gridCol w:w="4500"/>
        <w:gridCol w:w="2430"/>
        <w:gridCol w:w="1476"/>
        <w:gridCol w:w="324"/>
        <w:gridCol w:w="2250"/>
      </w:tblGrid>
      <w:tr w:rsidR="00345B59" w:rsidRPr="007123EC" w14:paraId="60F4F776" w14:textId="77777777" w:rsidTr="00345B59">
        <w:tc>
          <w:tcPr>
            <w:tcW w:w="450" w:type="dxa"/>
            <w:shd w:val="clear" w:color="auto" w:fill="D9E2F3" w:themeFill="accent1" w:themeFillTint="33"/>
          </w:tcPr>
          <w:p w14:paraId="3A7AAEFA" w14:textId="77777777" w:rsidR="00345B59" w:rsidRPr="007123EC" w:rsidRDefault="00345B59" w:rsidP="00DB4356">
            <w:pPr>
              <w:spacing w:line="276" w:lineRule="auto"/>
              <w:jc w:val="both"/>
              <w:rPr>
                <w:rFonts w:ascii="Times New Roman" w:hAnsi="Times New Roman" w:cs="Times New Roman"/>
                <w:b/>
                <w:sz w:val="20"/>
                <w:szCs w:val="20"/>
                <w:lang w:val="sq-AL"/>
              </w:rPr>
            </w:pPr>
            <w:proofErr w:type="spellStart"/>
            <w:r w:rsidRPr="007123EC">
              <w:rPr>
                <w:rFonts w:ascii="Times New Roman" w:hAnsi="Times New Roman" w:cs="Times New Roman"/>
                <w:b/>
                <w:sz w:val="20"/>
                <w:szCs w:val="20"/>
                <w:lang w:val="sq-AL"/>
              </w:rPr>
              <w:t>Nr</w:t>
            </w:r>
            <w:proofErr w:type="spellEnd"/>
          </w:p>
        </w:tc>
        <w:tc>
          <w:tcPr>
            <w:tcW w:w="4500" w:type="dxa"/>
            <w:shd w:val="clear" w:color="auto" w:fill="D9E2F3" w:themeFill="accent1" w:themeFillTint="33"/>
          </w:tcPr>
          <w:p w14:paraId="0F976FA9" w14:textId="77777777" w:rsidR="00345B59" w:rsidRPr="007123EC" w:rsidRDefault="00345B59" w:rsidP="00DB4356">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Emri dhe vendi i mbajtjes së dëgjimit</w:t>
            </w:r>
          </w:p>
        </w:tc>
        <w:tc>
          <w:tcPr>
            <w:tcW w:w="2430" w:type="dxa"/>
            <w:shd w:val="clear" w:color="auto" w:fill="D9E2F3" w:themeFill="accent1" w:themeFillTint="33"/>
          </w:tcPr>
          <w:p w14:paraId="3FA35AC5" w14:textId="77777777" w:rsidR="00345B59" w:rsidRPr="007123EC" w:rsidRDefault="00345B59" w:rsidP="00DB4356">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Data e mbajtjes</w:t>
            </w:r>
          </w:p>
        </w:tc>
        <w:tc>
          <w:tcPr>
            <w:tcW w:w="1800" w:type="dxa"/>
            <w:gridSpan w:val="2"/>
            <w:shd w:val="clear" w:color="auto" w:fill="D9E2F3" w:themeFill="accent1" w:themeFillTint="33"/>
          </w:tcPr>
          <w:p w14:paraId="78DE1021" w14:textId="77777777" w:rsidR="00345B59" w:rsidRPr="007123EC" w:rsidRDefault="00345B59" w:rsidP="00DB4356">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 xml:space="preserve">Nr. i pjesëmarrëseve </w:t>
            </w:r>
          </w:p>
        </w:tc>
        <w:tc>
          <w:tcPr>
            <w:tcW w:w="2250" w:type="dxa"/>
            <w:shd w:val="clear" w:color="auto" w:fill="D9E2F3" w:themeFill="accent1" w:themeFillTint="33"/>
          </w:tcPr>
          <w:p w14:paraId="7A1DB6A6" w14:textId="77777777" w:rsidR="00345B59" w:rsidRPr="007123EC" w:rsidRDefault="00345B59" w:rsidP="00DB4356">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Statusi i Kërkesa</w:t>
            </w:r>
          </w:p>
        </w:tc>
      </w:tr>
      <w:tr w:rsidR="00345B59" w:rsidRPr="007123EC" w14:paraId="2D999B43" w14:textId="77777777" w:rsidTr="00345B59">
        <w:trPr>
          <w:trHeight w:val="803"/>
        </w:trPr>
        <w:tc>
          <w:tcPr>
            <w:tcW w:w="450" w:type="dxa"/>
            <w:shd w:val="clear" w:color="auto" w:fill="B4C6E7" w:themeFill="accent1" w:themeFillTint="66"/>
          </w:tcPr>
          <w:p w14:paraId="30C65F22" w14:textId="77777777" w:rsidR="00345B59" w:rsidRPr="007123EC" w:rsidRDefault="00345B59" w:rsidP="00DB4356">
            <w:pPr>
              <w:spacing w:line="276" w:lineRule="auto"/>
              <w:jc w:val="both"/>
              <w:rPr>
                <w:rFonts w:ascii="Times New Roman" w:hAnsi="Times New Roman" w:cs="Times New Roman"/>
                <w:sz w:val="20"/>
                <w:szCs w:val="20"/>
                <w:lang w:val="sq-AL"/>
              </w:rPr>
            </w:pPr>
            <w:r w:rsidRPr="007123EC">
              <w:rPr>
                <w:rFonts w:ascii="Times New Roman" w:hAnsi="Times New Roman" w:cs="Times New Roman"/>
                <w:b/>
                <w:noProof/>
                <w:sz w:val="20"/>
                <w:szCs w:val="20"/>
                <w:lang w:val="sq-AL"/>
              </w:rPr>
              <w:t>1</w:t>
            </w:r>
          </w:p>
        </w:tc>
        <w:tc>
          <w:tcPr>
            <w:tcW w:w="4500" w:type="dxa"/>
            <w:shd w:val="clear" w:color="auto" w:fill="B4C6E7" w:themeFill="accent1" w:themeFillTint="66"/>
          </w:tcPr>
          <w:p w14:paraId="3732BAF8" w14:textId="4058D939" w:rsidR="00345B59" w:rsidRPr="007123EC" w:rsidRDefault="009A6B53" w:rsidP="009A6B53">
            <w:pPr>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 xml:space="preserve">Degjim Publik per KAB me </w:t>
            </w:r>
            <w:r w:rsidRPr="009A6B53">
              <w:rPr>
                <w:rFonts w:ascii="Times New Roman" w:hAnsi="Times New Roman" w:cs="Times New Roman"/>
                <w:noProof/>
                <w:sz w:val="20"/>
                <w:szCs w:val="20"/>
                <w:lang w:val="sq-AL"/>
              </w:rPr>
              <w:t>qytetaret (me pjesemarrje nga Antarët e Kuvendit Komunal, Këshillat e Lokal, OJQ,  Grupi jo formal i grave, Grat në Biznes, Start-Up, nënat veteushqyese dhe qytetarët e Komunës së Obiliqit</w:t>
            </w:r>
            <w:r>
              <w:rPr>
                <w:rFonts w:ascii="Times New Roman" w:hAnsi="Times New Roman" w:cs="Times New Roman"/>
                <w:noProof/>
                <w:sz w:val="20"/>
                <w:szCs w:val="20"/>
                <w:lang w:val="sq-AL"/>
              </w:rPr>
              <w:t xml:space="preserve"> - </w:t>
            </w:r>
            <w:r w:rsidRPr="009A6B53">
              <w:rPr>
                <w:rFonts w:ascii="Times New Roman" w:hAnsi="Times New Roman" w:cs="Times New Roman"/>
                <w:noProof/>
                <w:sz w:val="20"/>
                <w:szCs w:val="20"/>
                <w:lang w:val="sq-AL"/>
              </w:rPr>
              <w:t>Salla e Kuvendit Komunal</w:t>
            </w:r>
          </w:p>
        </w:tc>
        <w:tc>
          <w:tcPr>
            <w:tcW w:w="2430" w:type="dxa"/>
            <w:shd w:val="clear" w:color="auto" w:fill="B4C6E7" w:themeFill="accent1" w:themeFillTint="66"/>
          </w:tcPr>
          <w:p w14:paraId="303BA059" w14:textId="6C7E8392" w:rsidR="00345B59" w:rsidRPr="007123EC" w:rsidRDefault="009A6B53" w:rsidP="009A6B53">
            <w:pPr>
              <w:jc w:val="both"/>
              <w:rPr>
                <w:rFonts w:ascii="Times New Roman" w:hAnsi="Times New Roman" w:cs="Times New Roman"/>
                <w:b/>
                <w:noProof/>
                <w:sz w:val="20"/>
                <w:szCs w:val="20"/>
                <w:lang w:val="sq-AL"/>
              </w:rPr>
            </w:pPr>
            <w:r>
              <w:rPr>
                <w:rFonts w:ascii="Arial" w:hAnsi="Arial" w:cs="Arial"/>
                <w:color w:val="000000"/>
              </w:rPr>
              <w:t>17.6.2025;</w:t>
            </w:r>
          </w:p>
        </w:tc>
        <w:tc>
          <w:tcPr>
            <w:tcW w:w="1800" w:type="dxa"/>
            <w:gridSpan w:val="2"/>
            <w:shd w:val="clear" w:color="auto" w:fill="B4C6E7" w:themeFill="accent1" w:themeFillTint="66"/>
          </w:tcPr>
          <w:p w14:paraId="6182416F" w14:textId="77777777" w:rsidR="009A6B53" w:rsidRDefault="00345B59" w:rsidP="00345B59">
            <w:pPr>
              <w:spacing w:line="276" w:lineRule="auto"/>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1ADB3755" w14:textId="1141A617" w:rsidR="00345B59" w:rsidRPr="007123EC" w:rsidRDefault="009A6B53" w:rsidP="00345B59">
            <w:pPr>
              <w:spacing w:line="276" w:lineRule="auto"/>
              <w:jc w:val="both"/>
              <w:rPr>
                <w:rFonts w:ascii="Times New Roman" w:hAnsi="Times New Roman" w:cs="Times New Roman"/>
                <w:sz w:val="20"/>
                <w:szCs w:val="20"/>
                <w:lang w:val="sq-AL"/>
              </w:rPr>
            </w:pPr>
            <w:r>
              <w:rPr>
                <w:rFonts w:ascii="Times New Roman" w:hAnsi="Times New Roman" w:cs="Times New Roman"/>
                <w:noProof/>
                <w:sz w:val="20"/>
                <w:szCs w:val="20"/>
                <w:lang w:val="sq-AL"/>
              </w:rPr>
              <w:t>18        29     47</w:t>
            </w:r>
          </w:p>
        </w:tc>
        <w:tc>
          <w:tcPr>
            <w:tcW w:w="2250" w:type="dxa"/>
            <w:shd w:val="clear" w:color="auto" w:fill="B4C6E7" w:themeFill="accent1" w:themeFillTint="66"/>
          </w:tcPr>
          <w:p w14:paraId="66E66D73" w14:textId="77777777" w:rsidR="00345B59" w:rsidRPr="007123EC" w:rsidRDefault="00345B59" w:rsidP="00DB4356">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3101D01C" w14:textId="4177687A" w:rsidR="00345B59" w:rsidRPr="007123EC" w:rsidRDefault="00345B59" w:rsidP="00DB4356">
            <w:pPr>
              <w:spacing w:line="276" w:lineRule="auto"/>
              <w:jc w:val="both"/>
              <w:rPr>
                <w:rFonts w:ascii="Times New Roman" w:hAnsi="Times New Roman" w:cs="Times New Roman"/>
                <w:noProof/>
                <w:sz w:val="20"/>
                <w:szCs w:val="20"/>
                <w:lang w:val="sq-AL"/>
              </w:rPr>
            </w:pPr>
          </w:p>
        </w:tc>
      </w:tr>
      <w:tr w:rsidR="00345B59" w:rsidRPr="007123EC" w14:paraId="61E53E60" w14:textId="77777777" w:rsidTr="00345B59">
        <w:tc>
          <w:tcPr>
            <w:tcW w:w="450" w:type="dxa"/>
            <w:vMerge w:val="restart"/>
            <w:shd w:val="clear" w:color="auto" w:fill="B4C6E7" w:themeFill="accent1" w:themeFillTint="66"/>
          </w:tcPr>
          <w:p w14:paraId="1CA10D8B" w14:textId="77777777" w:rsidR="00345B59" w:rsidRPr="007123EC" w:rsidRDefault="00345B59" w:rsidP="00DB4356">
            <w:pPr>
              <w:spacing w:line="276" w:lineRule="auto"/>
              <w:jc w:val="both"/>
              <w:rPr>
                <w:rFonts w:ascii="Times New Roman" w:hAnsi="Times New Roman" w:cs="Times New Roman"/>
                <w:sz w:val="20"/>
                <w:szCs w:val="20"/>
                <w:lang w:val="sq-AL"/>
              </w:rPr>
            </w:pPr>
            <w:r w:rsidRPr="007123EC">
              <w:rPr>
                <w:rFonts w:ascii="Times New Roman" w:hAnsi="Times New Roman" w:cs="Times New Roman"/>
                <w:b/>
                <w:noProof/>
                <w:sz w:val="20"/>
                <w:szCs w:val="20"/>
                <w:lang w:val="sq-AL"/>
              </w:rPr>
              <w:t>2</w:t>
            </w:r>
          </w:p>
        </w:tc>
        <w:tc>
          <w:tcPr>
            <w:tcW w:w="4500" w:type="dxa"/>
            <w:shd w:val="clear" w:color="auto" w:fill="B4C6E7" w:themeFill="accent1" w:themeFillTint="66"/>
          </w:tcPr>
          <w:p w14:paraId="699153ED" w14:textId="47E5B9AD" w:rsidR="00345B59" w:rsidRPr="009A6B53" w:rsidRDefault="009A6B53" w:rsidP="00DB4356">
            <w:pPr>
              <w:spacing w:line="276" w:lineRule="auto"/>
              <w:jc w:val="both"/>
              <w:rPr>
                <w:rFonts w:ascii="Times New Roman" w:hAnsi="Times New Roman" w:cs="Times New Roman"/>
                <w:noProof/>
                <w:sz w:val="20"/>
                <w:szCs w:val="20"/>
                <w:lang w:val="sq-AL"/>
              </w:rPr>
            </w:pPr>
            <w:r w:rsidRPr="009A6B53">
              <w:rPr>
                <w:rFonts w:ascii="Times New Roman" w:hAnsi="Times New Roman" w:cs="Times New Roman"/>
                <w:noProof/>
                <w:sz w:val="20"/>
                <w:szCs w:val="20"/>
                <w:lang w:val="sq-AL"/>
              </w:rPr>
              <w:t>Degjim Publik</w:t>
            </w:r>
            <w:r>
              <w:rPr>
                <w:rFonts w:ascii="Times New Roman" w:hAnsi="Times New Roman" w:cs="Times New Roman"/>
                <w:noProof/>
                <w:sz w:val="20"/>
                <w:szCs w:val="20"/>
                <w:lang w:val="sq-AL"/>
              </w:rPr>
              <w:t xml:space="preserve"> per KAB </w:t>
            </w:r>
            <w:r w:rsidRPr="009A6B53">
              <w:rPr>
                <w:rFonts w:ascii="Times New Roman" w:hAnsi="Times New Roman" w:cs="Times New Roman"/>
                <w:noProof/>
                <w:sz w:val="20"/>
                <w:szCs w:val="20"/>
                <w:lang w:val="sq-AL"/>
              </w:rPr>
              <w:t xml:space="preserve"> me te gjithe qytetaret (me pjesemarrje nga Antarët e Kuvendit Komunal, Këshillat e Lokal, OJQ,  Grupi jo formal i grave, Grat në Biznes, Start-Up, nënat veteushqyese dhe qytetarët e Komunës së Obiliqit</w:t>
            </w:r>
          </w:p>
        </w:tc>
        <w:tc>
          <w:tcPr>
            <w:tcW w:w="2430" w:type="dxa"/>
            <w:shd w:val="clear" w:color="auto" w:fill="B4C6E7" w:themeFill="accent1" w:themeFillTint="66"/>
          </w:tcPr>
          <w:p w14:paraId="11040675" w14:textId="762B402A" w:rsidR="009A6B53" w:rsidRDefault="009A6B53" w:rsidP="009A6B53">
            <w:pPr>
              <w:jc w:val="both"/>
              <w:rPr>
                <w:rFonts w:ascii="Arial" w:hAnsi="Arial" w:cs="Arial"/>
                <w:color w:val="000000"/>
              </w:rPr>
            </w:pPr>
            <w:r>
              <w:rPr>
                <w:rFonts w:ascii="Arial" w:hAnsi="Arial" w:cs="Arial"/>
                <w:color w:val="000000"/>
              </w:rPr>
              <w:t>23.6.2025;</w:t>
            </w:r>
          </w:p>
          <w:p w14:paraId="074DA16A" w14:textId="0410613C" w:rsidR="00345B59" w:rsidRPr="007123EC" w:rsidRDefault="00345B59" w:rsidP="00DB4356">
            <w:pPr>
              <w:spacing w:line="276" w:lineRule="auto"/>
              <w:jc w:val="both"/>
              <w:rPr>
                <w:rFonts w:ascii="Times New Roman" w:hAnsi="Times New Roman" w:cs="Times New Roman"/>
                <w:b/>
                <w:noProof/>
                <w:sz w:val="20"/>
                <w:szCs w:val="20"/>
                <w:lang w:val="sq-AL"/>
              </w:rPr>
            </w:pPr>
          </w:p>
        </w:tc>
        <w:tc>
          <w:tcPr>
            <w:tcW w:w="1800" w:type="dxa"/>
            <w:gridSpan w:val="2"/>
            <w:shd w:val="clear" w:color="auto" w:fill="B4C6E7" w:themeFill="accent1" w:themeFillTint="66"/>
          </w:tcPr>
          <w:p w14:paraId="48360BB7" w14:textId="77777777" w:rsidR="00345B59" w:rsidRPr="007123EC" w:rsidRDefault="00345B59" w:rsidP="00DB4356">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5C6C4BC3" w14:textId="607A0E4B" w:rsidR="00345B59" w:rsidRPr="007123EC" w:rsidRDefault="009A6B53" w:rsidP="00345B59">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8           16         24</w:t>
            </w:r>
          </w:p>
        </w:tc>
        <w:tc>
          <w:tcPr>
            <w:tcW w:w="2250" w:type="dxa"/>
            <w:shd w:val="clear" w:color="auto" w:fill="B4C6E7" w:themeFill="accent1" w:themeFillTint="66"/>
          </w:tcPr>
          <w:p w14:paraId="41A36157" w14:textId="77777777" w:rsidR="00345B59" w:rsidRPr="007123EC" w:rsidRDefault="00345B59" w:rsidP="00DB4356">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50AB97A4" w14:textId="77777777" w:rsidR="00345B59" w:rsidRPr="007123EC" w:rsidRDefault="00345B59" w:rsidP="00345B59">
            <w:pPr>
              <w:jc w:val="both"/>
              <w:rPr>
                <w:rFonts w:ascii="Times New Roman" w:hAnsi="Times New Roman" w:cs="Times New Roman"/>
                <w:noProof/>
                <w:sz w:val="20"/>
                <w:szCs w:val="20"/>
                <w:lang w:val="sq-AL"/>
              </w:rPr>
            </w:pPr>
          </w:p>
        </w:tc>
      </w:tr>
      <w:tr w:rsidR="00345B59" w:rsidRPr="007123EC" w14:paraId="55EA4EF5" w14:textId="77777777" w:rsidTr="00345B59">
        <w:tc>
          <w:tcPr>
            <w:tcW w:w="450" w:type="dxa"/>
            <w:vMerge/>
            <w:shd w:val="clear" w:color="auto" w:fill="D9E2F3" w:themeFill="accent1" w:themeFillTint="33"/>
          </w:tcPr>
          <w:p w14:paraId="3296D3E0" w14:textId="77777777" w:rsidR="00345B59" w:rsidRPr="007123EC" w:rsidRDefault="00345B59" w:rsidP="00DB4356">
            <w:pPr>
              <w:spacing w:line="276" w:lineRule="auto"/>
              <w:jc w:val="both"/>
              <w:rPr>
                <w:rFonts w:ascii="Times New Roman" w:hAnsi="Times New Roman" w:cs="Times New Roman"/>
                <w:sz w:val="20"/>
                <w:szCs w:val="20"/>
                <w:lang w:val="sq-AL"/>
              </w:rPr>
            </w:pPr>
          </w:p>
        </w:tc>
        <w:tc>
          <w:tcPr>
            <w:tcW w:w="4500" w:type="dxa"/>
            <w:shd w:val="clear" w:color="auto" w:fill="D9E2F3" w:themeFill="accent1" w:themeFillTint="33"/>
          </w:tcPr>
          <w:p w14:paraId="683F92FC" w14:textId="2A081B1C" w:rsidR="009A6B53" w:rsidRDefault="009A6B53" w:rsidP="009A6B53">
            <w:pPr>
              <w:jc w:val="both"/>
              <w:rPr>
                <w:rFonts w:ascii="Calibri" w:hAnsi="Calibri" w:cs="Calibri"/>
                <w:color w:val="000000"/>
              </w:rPr>
            </w:pPr>
            <w:proofErr w:type="spellStart"/>
            <w:r>
              <w:rPr>
                <w:rFonts w:ascii="Calibri" w:hAnsi="Calibri" w:cs="Calibri"/>
                <w:color w:val="000000"/>
              </w:rPr>
              <w:t>Obiliq</w:t>
            </w:r>
            <w:proofErr w:type="spellEnd"/>
            <w:r>
              <w:rPr>
                <w:rFonts w:ascii="Calibri" w:hAnsi="Calibri" w:cs="Calibri"/>
                <w:color w:val="000000"/>
              </w:rPr>
              <w:t xml:space="preserve"> –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w:t>
            </w:r>
          </w:p>
          <w:p w14:paraId="5F4AFA89" w14:textId="4A284C97" w:rsidR="00345B59" w:rsidRPr="007123EC" w:rsidRDefault="00345B59" w:rsidP="00DB4356">
            <w:pPr>
              <w:spacing w:line="276" w:lineRule="auto"/>
              <w:jc w:val="both"/>
              <w:rPr>
                <w:rFonts w:ascii="Times New Roman" w:hAnsi="Times New Roman" w:cs="Times New Roman"/>
                <w:noProof/>
                <w:sz w:val="20"/>
                <w:szCs w:val="20"/>
                <w:lang w:val="sq-AL"/>
              </w:rPr>
            </w:pPr>
          </w:p>
        </w:tc>
        <w:tc>
          <w:tcPr>
            <w:tcW w:w="2430" w:type="dxa"/>
            <w:shd w:val="clear" w:color="auto" w:fill="D9E2F3" w:themeFill="accent1" w:themeFillTint="33"/>
          </w:tcPr>
          <w:p w14:paraId="5A7A4285" w14:textId="33B80593" w:rsidR="00345B59" w:rsidRPr="007123EC" w:rsidRDefault="009A6B53" w:rsidP="00DB4356">
            <w:pPr>
              <w:spacing w:line="276" w:lineRule="auto"/>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w:t>
            </w:r>
            <w:r w:rsidR="00E62AE1">
              <w:rPr>
                <w:rFonts w:ascii="Times New Roman" w:hAnsi="Times New Roman" w:cs="Times New Roman"/>
                <w:b/>
                <w:noProof/>
                <w:sz w:val="20"/>
                <w:szCs w:val="20"/>
                <w:lang w:val="sq-AL"/>
              </w:rPr>
              <w:t>3</w:t>
            </w:r>
            <w:r>
              <w:rPr>
                <w:rFonts w:ascii="Times New Roman" w:hAnsi="Times New Roman" w:cs="Times New Roman"/>
                <w:b/>
                <w:noProof/>
                <w:sz w:val="20"/>
                <w:szCs w:val="20"/>
                <w:lang w:val="sq-AL"/>
              </w:rPr>
              <w:t>.7.2025</w:t>
            </w:r>
          </w:p>
        </w:tc>
        <w:tc>
          <w:tcPr>
            <w:tcW w:w="1800" w:type="dxa"/>
            <w:gridSpan w:val="2"/>
            <w:shd w:val="clear" w:color="auto" w:fill="D9E2F3" w:themeFill="accent1" w:themeFillTint="33"/>
          </w:tcPr>
          <w:p w14:paraId="1F56BF9C" w14:textId="77777777" w:rsidR="00345B59" w:rsidRPr="007123EC" w:rsidRDefault="00345B59" w:rsidP="00DB4356">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5E018E99" w14:textId="035FF677" w:rsidR="00345B59" w:rsidRPr="007123EC" w:rsidRDefault="009A6B53" w:rsidP="009A6B53">
            <w:pPr>
              <w:spacing w:line="276" w:lineRule="auto"/>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13         10        23</w:t>
            </w:r>
          </w:p>
        </w:tc>
        <w:tc>
          <w:tcPr>
            <w:tcW w:w="2250" w:type="dxa"/>
            <w:shd w:val="clear" w:color="auto" w:fill="D9E2F3" w:themeFill="accent1" w:themeFillTint="33"/>
          </w:tcPr>
          <w:p w14:paraId="7CC875FF" w14:textId="77777777" w:rsidR="00345B59" w:rsidRPr="007123EC" w:rsidRDefault="00345B59" w:rsidP="00DB4356">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31639F7D" w14:textId="1951034C" w:rsidR="00345B59" w:rsidRPr="007123EC" w:rsidRDefault="00345B59" w:rsidP="00DB4356">
            <w:pPr>
              <w:spacing w:line="276" w:lineRule="auto"/>
              <w:jc w:val="both"/>
              <w:rPr>
                <w:rFonts w:ascii="Times New Roman" w:hAnsi="Times New Roman" w:cs="Times New Roman"/>
                <w:noProof/>
                <w:sz w:val="20"/>
                <w:szCs w:val="20"/>
                <w:lang w:val="sq-AL"/>
              </w:rPr>
            </w:pPr>
          </w:p>
        </w:tc>
      </w:tr>
      <w:tr w:rsidR="009A6B53" w:rsidRPr="007123EC" w14:paraId="2DE34742" w14:textId="77777777" w:rsidTr="00DB4356">
        <w:trPr>
          <w:trHeight w:val="769"/>
        </w:trPr>
        <w:tc>
          <w:tcPr>
            <w:tcW w:w="450" w:type="dxa"/>
            <w:shd w:val="clear" w:color="auto" w:fill="B4C6E7" w:themeFill="accent1" w:themeFillTint="66"/>
          </w:tcPr>
          <w:p w14:paraId="18E3F0F6" w14:textId="77777777" w:rsidR="009A6B53" w:rsidRPr="007123EC" w:rsidRDefault="009A6B53" w:rsidP="009A6B53">
            <w:pPr>
              <w:spacing w:line="276" w:lineRule="auto"/>
              <w:jc w:val="both"/>
              <w:rPr>
                <w:rFonts w:ascii="Times New Roman" w:hAnsi="Times New Roman" w:cs="Times New Roman"/>
                <w:sz w:val="20"/>
                <w:szCs w:val="20"/>
                <w:lang w:val="sq-AL"/>
              </w:rPr>
            </w:pPr>
            <w:r w:rsidRPr="007123EC">
              <w:rPr>
                <w:rFonts w:ascii="Times New Roman" w:hAnsi="Times New Roman" w:cs="Times New Roman"/>
                <w:b/>
                <w:noProof/>
                <w:sz w:val="20"/>
                <w:szCs w:val="20"/>
                <w:lang w:val="sq-AL"/>
              </w:rPr>
              <w:t>3</w:t>
            </w:r>
          </w:p>
        </w:tc>
        <w:tc>
          <w:tcPr>
            <w:tcW w:w="4500" w:type="dxa"/>
            <w:shd w:val="clear" w:color="auto" w:fill="B4C6E7" w:themeFill="accent1" w:themeFillTint="66"/>
          </w:tcPr>
          <w:p w14:paraId="506D51D4" w14:textId="1837B126" w:rsidR="009A6B53" w:rsidRDefault="009A6B53" w:rsidP="009A6B53">
            <w:pPr>
              <w:jc w:val="both"/>
              <w:rPr>
                <w:rFonts w:ascii="Calibri" w:hAnsi="Calibri" w:cs="Calibri"/>
                <w:color w:val="000000"/>
              </w:rPr>
            </w:pPr>
            <w:proofErr w:type="spellStart"/>
            <w:r>
              <w:rPr>
                <w:rFonts w:ascii="Calibri" w:hAnsi="Calibri" w:cs="Calibri"/>
                <w:color w:val="000000"/>
              </w:rPr>
              <w:t>Mazgit</w:t>
            </w:r>
            <w:proofErr w:type="spellEnd"/>
            <w:r>
              <w:rPr>
                <w:rFonts w:ascii="Calibri" w:hAnsi="Calibri" w:cs="Calibri"/>
                <w:color w:val="000000"/>
              </w:rPr>
              <w:t xml:space="preserve"> I </w:t>
            </w:r>
            <w:proofErr w:type="spellStart"/>
            <w:r>
              <w:rPr>
                <w:rFonts w:ascii="Calibri" w:hAnsi="Calibri" w:cs="Calibri"/>
                <w:color w:val="000000"/>
              </w:rPr>
              <w:t>Ulet</w:t>
            </w:r>
            <w:proofErr w:type="spellEnd"/>
            <w:r>
              <w:rPr>
                <w:rFonts w:ascii="Calibri" w:hAnsi="Calibri" w:cs="Calibri"/>
                <w:color w:val="000000"/>
              </w:rPr>
              <w:t xml:space="preserve"> –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w:t>
            </w:r>
          </w:p>
          <w:p w14:paraId="3C7C1BB5" w14:textId="070F1F8A" w:rsidR="009A6B53" w:rsidRPr="007123EC" w:rsidRDefault="009A6B53" w:rsidP="009A6B53">
            <w:pPr>
              <w:pStyle w:val="NoSpacing"/>
              <w:spacing w:line="276" w:lineRule="auto"/>
              <w:jc w:val="both"/>
              <w:rPr>
                <w:rFonts w:ascii="Times New Roman" w:hAnsi="Times New Roman" w:cs="Times New Roman"/>
                <w:sz w:val="20"/>
                <w:szCs w:val="20"/>
                <w:lang w:val="sq-AL"/>
              </w:rPr>
            </w:pPr>
          </w:p>
        </w:tc>
        <w:tc>
          <w:tcPr>
            <w:tcW w:w="2430" w:type="dxa"/>
            <w:shd w:val="clear" w:color="auto" w:fill="B4C6E7" w:themeFill="accent1" w:themeFillTint="66"/>
          </w:tcPr>
          <w:p w14:paraId="003FC932" w14:textId="1E834C4A" w:rsidR="009A6B53" w:rsidRPr="007123EC" w:rsidRDefault="009A6B53" w:rsidP="009A6B53">
            <w:pPr>
              <w:spacing w:line="276" w:lineRule="auto"/>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23.7.2025</w:t>
            </w:r>
          </w:p>
        </w:tc>
        <w:tc>
          <w:tcPr>
            <w:tcW w:w="1800" w:type="dxa"/>
            <w:gridSpan w:val="2"/>
            <w:shd w:val="clear" w:color="auto" w:fill="B4C6E7" w:themeFill="accent1" w:themeFillTint="66"/>
          </w:tcPr>
          <w:p w14:paraId="2A163FDC"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3BCD7694" w14:textId="7B593E18" w:rsidR="009A6B53" w:rsidRPr="007123EC" w:rsidRDefault="009A6B53" w:rsidP="009A6B53">
            <w:pPr>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0           6         6</w:t>
            </w:r>
          </w:p>
        </w:tc>
        <w:tc>
          <w:tcPr>
            <w:tcW w:w="2250" w:type="dxa"/>
            <w:shd w:val="clear" w:color="auto" w:fill="B4C6E7" w:themeFill="accent1" w:themeFillTint="66"/>
          </w:tcPr>
          <w:p w14:paraId="544ADCE9"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5709CBFB" w14:textId="59D64DF1" w:rsidR="009A6B53" w:rsidRPr="007123EC" w:rsidRDefault="009A6B53" w:rsidP="009A6B53">
            <w:pPr>
              <w:spacing w:line="276" w:lineRule="auto"/>
              <w:jc w:val="both"/>
              <w:rPr>
                <w:rFonts w:ascii="Times New Roman" w:hAnsi="Times New Roman" w:cs="Times New Roman"/>
                <w:noProof/>
                <w:sz w:val="20"/>
                <w:szCs w:val="20"/>
                <w:lang w:val="sq-AL"/>
              </w:rPr>
            </w:pPr>
          </w:p>
        </w:tc>
      </w:tr>
      <w:tr w:rsidR="009A6B53" w:rsidRPr="007123EC" w14:paraId="2EF22870" w14:textId="77777777" w:rsidTr="00EC4255">
        <w:trPr>
          <w:trHeight w:val="952"/>
        </w:trPr>
        <w:tc>
          <w:tcPr>
            <w:tcW w:w="450" w:type="dxa"/>
            <w:shd w:val="clear" w:color="auto" w:fill="B4C6E7" w:themeFill="accent1" w:themeFillTint="66"/>
          </w:tcPr>
          <w:p w14:paraId="2A4A38BC" w14:textId="77777777" w:rsidR="009A6B53" w:rsidRPr="007123EC" w:rsidRDefault="009A6B53" w:rsidP="009A6B53">
            <w:pPr>
              <w:spacing w:line="276" w:lineRule="auto"/>
              <w:jc w:val="both"/>
              <w:rPr>
                <w:rFonts w:ascii="Times New Roman" w:hAnsi="Times New Roman" w:cs="Times New Roman"/>
                <w:sz w:val="20"/>
                <w:szCs w:val="20"/>
                <w:lang w:val="sq-AL"/>
              </w:rPr>
            </w:pPr>
            <w:r w:rsidRPr="007123EC">
              <w:rPr>
                <w:rFonts w:ascii="Times New Roman" w:hAnsi="Times New Roman" w:cs="Times New Roman"/>
                <w:b/>
                <w:noProof/>
                <w:sz w:val="20"/>
                <w:szCs w:val="20"/>
                <w:lang w:val="sq-AL"/>
              </w:rPr>
              <w:t>4</w:t>
            </w:r>
          </w:p>
        </w:tc>
        <w:tc>
          <w:tcPr>
            <w:tcW w:w="4500" w:type="dxa"/>
            <w:shd w:val="clear" w:color="auto" w:fill="B4C6E7" w:themeFill="accent1" w:themeFillTint="66"/>
          </w:tcPr>
          <w:p w14:paraId="7C08D398" w14:textId="0CA20C13" w:rsidR="009A6B53" w:rsidRDefault="009A6B53" w:rsidP="009A6B53">
            <w:pPr>
              <w:jc w:val="both"/>
              <w:rPr>
                <w:rFonts w:ascii="Calibri" w:hAnsi="Calibri" w:cs="Calibri"/>
                <w:color w:val="000000"/>
              </w:rPr>
            </w:pPr>
            <w:proofErr w:type="spellStart"/>
            <w:r>
              <w:rPr>
                <w:rFonts w:ascii="Calibri" w:hAnsi="Calibri" w:cs="Calibri"/>
                <w:color w:val="000000"/>
              </w:rPr>
              <w:t>Mazgit</w:t>
            </w:r>
            <w:proofErr w:type="spellEnd"/>
            <w:r>
              <w:rPr>
                <w:rFonts w:ascii="Calibri" w:hAnsi="Calibri" w:cs="Calibri"/>
                <w:color w:val="000000"/>
              </w:rPr>
              <w:t xml:space="preserve"> I </w:t>
            </w:r>
            <w:proofErr w:type="spellStart"/>
            <w:r>
              <w:rPr>
                <w:rFonts w:ascii="Calibri" w:hAnsi="Calibri" w:cs="Calibri"/>
                <w:color w:val="000000"/>
              </w:rPr>
              <w:t>Eperm</w:t>
            </w:r>
            <w:proofErr w:type="spellEnd"/>
            <w:r>
              <w:rPr>
                <w:rFonts w:ascii="Calibri" w:hAnsi="Calibri" w:cs="Calibri"/>
                <w:color w:val="000000"/>
              </w:rPr>
              <w:t xml:space="preserve"> –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w:t>
            </w:r>
          </w:p>
          <w:p w14:paraId="7C6F5D4F" w14:textId="6A39AD13" w:rsidR="009A6B53" w:rsidRPr="007123EC" w:rsidRDefault="009A6B53" w:rsidP="009A6B53">
            <w:pPr>
              <w:spacing w:line="276" w:lineRule="auto"/>
              <w:jc w:val="both"/>
              <w:rPr>
                <w:rFonts w:ascii="Times New Roman" w:hAnsi="Times New Roman" w:cs="Times New Roman"/>
                <w:noProof/>
                <w:sz w:val="20"/>
                <w:szCs w:val="20"/>
                <w:lang w:val="sq-AL"/>
              </w:rPr>
            </w:pPr>
          </w:p>
        </w:tc>
        <w:tc>
          <w:tcPr>
            <w:tcW w:w="2430" w:type="dxa"/>
            <w:shd w:val="clear" w:color="auto" w:fill="B4C6E7" w:themeFill="accent1" w:themeFillTint="66"/>
          </w:tcPr>
          <w:p w14:paraId="575B97CF" w14:textId="734CDF61" w:rsidR="009A6B53" w:rsidRPr="007123EC" w:rsidRDefault="009A6B53" w:rsidP="009A6B53">
            <w:pPr>
              <w:spacing w:line="276" w:lineRule="auto"/>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23.7.2025</w:t>
            </w:r>
          </w:p>
        </w:tc>
        <w:tc>
          <w:tcPr>
            <w:tcW w:w="1800" w:type="dxa"/>
            <w:gridSpan w:val="2"/>
            <w:shd w:val="clear" w:color="auto" w:fill="B4C6E7" w:themeFill="accent1" w:themeFillTint="66"/>
          </w:tcPr>
          <w:p w14:paraId="6FDBC0A1"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2EF4EAA6" w14:textId="5D5D7376" w:rsidR="009A6B53" w:rsidRPr="007123EC" w:rsidRDefault="009A6B53"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1            4          5</w:t>
            </w:r>
          </w:p>
          <w:p w14:paraId="495D6741" w14:textId="77777777" w:rsidR="009A6B53" w:rsidRPr="007123EC" w:rsidRDefault="009A6B53" w:rsidP="009A6B53">
            <w:pPr>
              <w:spacing w:line="276" w:lineRule="auto"/>
              <w:jc w:val="both"/>
              <w:rPr>
                <w:rFonts w:ascii="Times New Roman" w:hAnsi="Times New Roman" w:cs="Times New Roman"/>
                <w:noProof/>
                <w:sz w:val="20"/>
                <w:szCs w:val="20"/>
                <w:lang w:val="sq-AL"/>
              </w:rPr>
            </w:pPr>
          </w:p>
        </w:tc>
        <w:tc>
          <w:tcPr>
            <w:tcW w:w="2250" w:type="dxa"/>
            <w:shd w:val="clear" w:color="auto" w:fill="B4C6E7" w:themeFill="accent1" w:themeFillTint="66"/>
          </w:tcPr>
          <w:p w14:paraId="1F4EFF62"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34A8131E" w14:textId="5E3ABAE6" w:rsidR="009A6B53" w:rsidRPr="007123EC" w:rsidRDefault="009A6B53" w:rsidP="009A6B53">
            <w:pPr>
              <w:spacing w:line="276" w:lineRule="auto"/>
              <w:jc w:val="both"/>
              <w:rPr>
                <w:rFonts w:ascii="Times New Roman" w:hAnsi="Times New Roman" w:cs="Times New Roman"/>
                <w:noProof/>
                <w:sz w:val="20"/>
                <w:szCs w:val="20"/>
                <w:lang w:val="sq-AL"/>
              </w:rPr>
            </w:pPr>
          </w:p>
        </w:tc>
      </w:tr>
      <w:tr w:rsidR="009A6B53" w:rsidRPr="007123EC" w14:paraId="6668211B" w14:textId="77777777" w:rsidTr="00731628">
        <w:trPr>
          <w:trHeight w:val="413"/>
        </w:trPr>
        <w:tc>
          <w:tcPr>
            <w:tcW w:w="450" w:type="dxa"/>
            <w:shd w:val="clear" w:color="auto" w:fill="D9E2F3" w:themeFill="accent1" w:themeFillTint="33"/>
          </w:tcPr>
          <w:p w14:paraId="35B30D15" w14:textId="77777777" w:rsidR="009A6B53" w:rsidRPr="007123EC" w:rsidRDefault="009A6B53" w:rsidP="009A6B53">
            <w:pPr>
              <w:jc w:val="both"/>
              <w:rPr>
                <w:rFonts w:ascii="Times New Roman" w:hAnsi="Times New Roman" w:cs="Times New Roman"/>
                <w:sz w:val="20"/>
                <w:szCs w:val="20"/>
                <w:lang w:val="sq-AL"/>
              </w:rPr>
            </w:pPr>
          </w:p>
        </w:tc>
        <w:tc>
          <w:tcPr>
            <w:tcW w:w="4500" w:type="dxa"/>
            <w:shd w:val="clear" w:color="auto" w:fill="D9E2F3" w:themeFill="accent1" w:themeFillTint="33"/>
          </w:tcPr>
          <w:p w14:paraId="3109A810" w14:textId="5E18E70B" w:rsidR="009A6B53" w:rsidRPr="007123EC" w:rsidRDefault="009A6B53" w:rsidP="009A6B53">
            <w:pPr>
              <w:jc w:val="both"/>
              <w:rPr>
                <w:rFonts w:ascii="Times New Roman" w:hAnsi="Times New Roman" w:cs="Times New Roman"/>
                <w:b/>
                <w:noProof/>
                <w:sz w:val="20"/>
                <w:szCs w:val="20"/>
                <w:lang w:val="sq-AL"/>
              </w:rPr>
            </w:pPr>
            <w:proofErr w:type="spellStart"/>
            <w:r>
              <w:rPr>
                <w:rFonts w:ascii="Calibri" w:hAnsi="Calibri" w:cs="Calibri"/>
                <w:color w:val="000000"/>
              </w:rPr>
              <w:t>Plemetin</w:t>
            </w:r>
            <w:proofErr w:type="spellEnd"/>
            <w:r>
              <w:rPr>
                <w:rFonts w:ascii="Calibri" w:hAnsi="Calibri" w:cs="Calibri"/>
                <w:color w:val="000000"/>
              </w:rPr>
              <w:t xml:space="preserve"> -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 </w:t>
            </w:r>
          </w:p>
        </w:tc>
        <w:tc>
          <w:tcPr>
            <w:tcW w:w="2430" w:type="dxa"/>
            <w:shd w:val="clear" w:color="auto" w:fill="D9E2F3" w:themeFill="accent1" w:themeFillTint="33"/>
          </w:tcPr>
          <w:p w14:paraId="5A813897" w14:textId="51D50C63"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24.7.2025</w:t>
            </w:r>
          </w:p>
        </w:tc>
        <w:tc>
          <w:tcPr>
            <w:tcW w:w="1800" w:type="dxa"/>
            <w:gridSpan w:val="2"/>
            <w:shd w:val="clear" w:color="auto" w:fill="D9E2F3" w:themeFill="accent1" w:themeFillTint="33"/>
          </w:tcPr>
          <w:p w14:paraId="7DCFF722"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2E48C1B9" w14:textId="525D30DB" w:rsidR="009A6B53" w:rsidRPr="007123EC" w:rsidRDefault="009A6B53"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0           5          5 </w:t>
            </w:r>
          </w:p>
          <w:p w14:paraId="2A64DD56" w14:textId="77777777" w:rsidR="009A6B53" w:rsidRPr="007123EC" w:rsidRDefault="009A6B53" w:rsidP="009A6B53">
            <w:pPr>
              <w:jc w:val="both"/>
              <w:rPr>
                <w:rFonts w:ascii="Times New Roman" w:hAnsi="Times New Roman" w:cs="Times New Roman"/>
                <w:sz w:val="20"/>
                <w:szCs w:val="20"/>
                <w:lang w:val="sq-AL"/>
              </w:rPr>
            </w:pPr>
          </w:p>
        </w:tc>
        <w:tc>
          <w:tcPr>
            <w:tcW w:w="2250" w:type="dxa"/>
            <w:shd w:val="clear" w:color="auto" w:fill="D9E2F3" w:themeFill="accent1" w:themeFillTint="33"/>
          </w:tcPr>
          <w:p w14:paraId="383C9F1D"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7A8BF5F8" w14:textId="77777777" w:rsidR="009A6B53" w:rsidRPr="007123EC" w:rsidRDefault="009A6B53" w:rsidP="009A6B53">
            <w:pPr>
              <w:jc w:val="both"/>
              <w:rPr>
                <w:rFonts w:ascii="Times New Roman" w:hAnsi="Times New Roman" w:cs="Times New Roman"/>
                <w:noProof/>
                <w:sz w:val="20"/>
                <w:szCs w:val="20"/>
                <w:lang w:val="sq-AL"/>
              </w:rPr>
            </w:pPr>
          </w:p>
        </w:tc>
      </w:tr>
      <w:tr w:rsidR="009A6B53" w:rsidRPr="007123EC" w14:paraId="43093091" w14:textId="77777777" w:rsidTr="00731628">
        <w:trPr>
          <w:trHeight w:val="413"/>
        </w:trPr>
        <w:tc>
          <w:tcPr>
            <w:tcW w:w="450" w:type="dxa"/>
            <w:shd w:val="clear" w:color="auto" w:fill="D9E2F3" w:themeFill="accent1" w:themeFillTint="33"/>
          </w:tcPr>
          <w:p w14:paraId="43CAE5F2" w14:textId="77777777" w:rsidR="009A6B53" w:rsidRPr="007123EC" w:rsidRDefault="009A6B53" w:rsidP="009A6B53">
            <w:pPr>
              <w:jc w:val="both"/>
              <w:rPr>
                <w:rFonts w:ascii="Times New Roman" w:hAnsi="Times New Roman" w:cs="Times New Roman"/>
                <w:sz w:val="20"/>
                <w:szCs w:val="20"/>
                <w:lang w:val="sq-AL"/>
              </w:rPr>
            </w:pPr>
          </w:p>
        </w:tc>
        <w:tc>
          <w:tcPr>
            <w:tcW w:w="4500" w:type="dxa"/>
            <w:shd w:val="clear" w:color="auto" w:fill="D9E2F3" w:themeFill="accent1" w:themeFillTint="33"/>
          </w:tcPr>
          <w:p w14:paraId="59E44649" w14:textId="33CAE0C2"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Dardhishte -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 </w:t>
            </w:r>
          </w:p>
        </w:tc>
        <w:tc>
          <w:tcPr>
            <w:tcW w:w="2430" w:type="dxa"/>
            <w:shd w:val="clear" w:color="auto" w:fill="D9E2F3" w:themeFill="accent1" w:themeFillTint="33"/>
          </w:tcPr>
          <w:p w14:paraId="25694267" w14:textId="7B376FC9"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24.7.2025</w:t>
            </w:r>
          </w:p>
        </w:tc>
        <w:tc>
          <w:tcPr>
            <w:tcW w:w="1800" w:type="dxa"/>
            <w:gridSpan w:val="2"/>
            <w:shd w:val="clear" w:color="auto" w:fill="D9E2F3" w:themeFill="accent1" w:themeFillTint="33"/>
          </w:tcPr>
          <w:p w14:paraId="48B4AF42"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56B45682" w14:textId="138B2EC4" w:rsidR="009A6B53" w:rsidRPr="007123EC" w:rsidRDefault="009A6B53"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1           12       13 </w:t>
            </w:r>
          </w:p>
          <w:p w14:paraId="522521C3" w14:textId="77777777" w:rsidR="009A6B53" w:rsidRPr="007123EC" w:rsidRDefault="009A6B53" w:rsidP="009A6B53">
            <w:pPr>
              <w:jc w:val="both"/>
              <w:rPr>
                <w:rFonts w:ascii="Times New Roman" w:hAnsi="Times New Roman" w:cs="Times New Roman"/>
                <w:sz w:val="20"/>
                <w:szCs w:val="20"/>
                <w:lang w:val="sq-AL"/>
              </w:rPr>
            </w:pPr>
          </w:p>
        </w:tc>
        <w:tc>
          <w:tcPr>
            <w:tcW w:w="2250" w:type="dxa"/>
            <w:shd w:val="clear" w:color="auto" w:fill="D9E2F3" w:themeFill="accent1" w:themeFillTint="33"/>
          </w:tcPr>
          <w:p w14:paraId="5F67A9C4"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758D2674" w14:textId="77777777" w:rsidR="009A6B53" w:rsidRPr="007123EC" w:rsidRDefault="009A6B53" w:rsidP="009A6B53">
            <w:pPr>
              <w:jc w:val="both"/>
              <w:rPr>
                <w:rFonts w:ascii="Times New Roman" w:hAnsi="Times New Roman" w:cs="Times New Roman"/>
                <w:noProof/>
                <w:sz w:val="20"/>
                <w:szCs w:val="20"/>
                <w:lang w:val="sq-AL"/>
              </w:rPr>
            </w:pPr>
          </w:p>
        </w:tc>
      </w:tr>
      <w:tr w:rsidR="009A6B53" w:rsidRPr="007123EC" w14:paraId="6EC3071D" w14:textId="77777777" w:rsidTr="00731628">
        <w:trPr>
          <w:trHeight w:val="413"/>
        </w:trPr>
        <w:tc>
          <w:tcPr>
            <w:tcW w:w="450" w:type="dxa"/>
            <w:shd w:val="clear" w:color="auto" w:fill="D9E2F3" w:themeFill="accent1" w:themeFillTint="33"/>
          </w:tcPr>
          <w:p w14:paraId="52991167" w14:textId="77777777" w:rsidR="009A6B53" w:rsidRPr="007123EC" w:rsidRDefault="009A6B53" w:rsidP="009A6B53">
            <w:pPr>
              <w:jc w:val="both"/>
              <w:rPr>
                <w:rFonts w:ascii="Times New Roman" w:hAnsi="Times New Roman" w:cs="Times New Roman"/>
                <w:sz w:val="20"/>
                <w:szCs w:val="20"/>
                <w:lang w:val="sq-AL"/>
              </w:rPr>
            </w:pPr>
          </w:p>
        </w:tc>
        <w:tc>
          <w:tcPr>
            <w:tcW w:w="4500" w:type="dxa"/>
            <w:shd w:val="clear" w:color="auto" w:fill="D9E2F3" w:themeFill="accent1" w:themeFillTint="33"/>
          </w:tcPr>
          <w:p w14:paraId="553D7761" w14:textId="1B089397"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Siboc -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 </w:t>
            </w:r>
          </w:p>
        </w:tc>
        <w:tc>
          <w:tcPr>
            <w:tcW w:w="2430" w:type="dxa"/>
            <w:shd w:val="clear" w:color="auto" w:fill="D9E2F3" w:themeFill="accent1" w:themeFillTint="33"/>
          </w:tcPr>
          <w:p w14:paraId="3219B1B6" w14:textId="4A27E72C"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25.7.2025</w:t>
            </w:r>
          </w:p>
        </w:tc>
        <w:tc>
          <w:tcPr>
            <w:tcW w:w="1800" w:type="dxa"/>
            <w:gridSpan w:val="2"/>
            <w:shd w:val="clear" w:color="auto" w:fill="D9E2F3" w:themeFill="accent1" w:themeFillTint="33"/>
          </w:tcPr>
          <w:p w14:paraId="37D6C865"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45D2A3B5" w14:textId="72C0135E" w:rsidR="009A6B53" w:rsidRPr="007123EC" w:rsidRDefault="009A6B53"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1           4           5 </w:t>
            </w:r>
          </w:p>
          <w:p w14:paraId="1EC3550E" w14:textId="77777777" w:rsidR="009A6B53" w:rsidRPr="007123EC" w:rsidRDefault="009A6B53" w:rsidP="009A6B53">
            <w:pPr>
              <w:jc w:val="both"/>
              <w:rPr>
                <w:rFonts w:ascii="Times New Roman" w:hAnsi="Times New Roman" w:cs="Times New Roman"/>
                <w:sz w:val="20"/>
                <w:szCs w:val="20"/>
                <w:lang w:val="sq-AL"/>
              </w:rPr>
            </w:pPr>
          </w:p>
        </w:tc>
        <w:tc>
          <w:tcPr>
            <w:tcW w:w="2250" w:type="dxa"/>
            <w:shd w:val="clear" w:color="auto" w:fill="D9E2F3" w:themeFill="accent1" w:themeFillTint="33"/>
          </w:tcPr>
          <w:p w14:paraId="3CDF2880"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46A2CDEE" w14:textId="77777777" w:rsidR="009A6B53" w:rsidRPr="007123EC" w:rsidRDefault="009A6B53" w:rsidP="009A6B53">
            <w:pPr>
              <w:jc w:val="both"/>
              <w:rPr>
                <w:rFonts w:ascii="Times New Roman" w:hAnsi="Times New Roman" w:cs="Times New Roman"/>
                <w:noProof/>
                <w:sz w:val="20"/>
                <w:szCs w:val="20"/>
                <w:lang w:val="sq-AL"/>
              </w:rPr>
            </w:pPr>
          </w:p>
        </w:tc>
      </w:tr>
      <w:tr w:rsidR="009A6B53" w:rsidRPr="007123EC" w14:paraId="61EC805E" w14:textId="77777777" w:rsidTr="00731628">
        <w:trPr>
          <w:trHeight w:val="413"/>
        </w:trPr>
        <w:tc>
          <w:tcPr>
            <w:tcW w:w="450" w:type="dxa"/>
            <w:shd w:val="clear" w:color="auto" w:fill="D9E2F3" w:themeFill="accent1" w:themeFillTint="33"/>
          </w:tcPr>
          <w:p w14:paraId="4AF4D3B4" w14:textId="77777777" w:rsidR="009A6B53" w:rsidRPr="007123EC" w:rsidRDefault="009A6B53" w:rsidP="009A6B53">
            <w:pPr>
              <w:jc w:val="both"/>
              <w:rPr>
                <w:rFonts w:ascii="Times New Roman" w:hAnsi="Times New Roman" w:cs="Times New Roman"/>
                <w:sz w:val="20"/>
                <w:szCs w:val="20"/>
                <w:lang w:val="sq-AL"/>
              </w:rPr>
            </w:pPr>
          </w:p>
        </w:tc>
        <w:tc>
          <w:tcPr>
            <w:tcW w:w="4500" w:type="dxa"/>
            <w:shd w:val="clear" w:color="auto" w:fill="D9E2F3" w:themeFill="accent1" w:themeFillTint="33"/>
          </w:tcPr>
          <w:p w14:paraId="2D6A7716" w14:textId="5B25D214"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Lajthishte -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 </w:t>
            </w:r>
          </w:p>
        </w:tc>
        <w:tc>
          <w:tcPr>
            <w:tcW w:w="2430" w:type="dxa"/>
            <w:shd w:val="clear" w:color="auto" w:fill="D9E2F3" w:themeFill="accent1" w:themeFillTint="33"/>
          </w:tcPr>
          <w:p w14:paraId="68674089" w14:textId="261ABA8E"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25.7.2025</w:t>
            </w:r>
          </w:p>
        </w:tc>
        <w:tc>
          <w:tcPr>
            <w:tcW w:w="1800" w:type="dxa"/>
            <w:gridSpan w:val="2"/>
            <w:shd w:val="clear" w:color="auto" w:fill="D9E2F3" w:themeFill="accent1" w:themeFillTint="33"/>
          </w:tcPr>
          <w:p w14:paraId="33D757D4"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6751368E" w14:textId="65DD5A62" w:rsidR="009A6B53" w:rsidRPr="007123EC" w:rsidRDefault="009A6B53"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0          5           5 </w:t>
            </w:r>
          </w:p>
          <w:p w14:paraId="5C23B4CA" w14:textId="77777777" w:rsidR="009A6B53" w:rsidRPr="007123EC" w:rsidRDefault="009A6B53" w:rsidP="009A6B53">
            <w:pPr>
              <w:jc w:val="both"/>
              <w:rPr>
                <w:rFonts w:ascii="Times New Roman" w:hAnsi="Times New Roman" w:cs="Times New Roman"/>
                <w:sz w:val="20"/>
                <w:szCs w:val="20"/>
                <w:lang w:val="sq-AL"/>
              </w:rPr>
            </w:pPr>
          </w:p>
        </w:tc>
        <w:tc>
          <w:tcPr>
            <w:tcW w:w="2250" w:type="dxa"/>
            <w:shd w:val="clear" w:color="auto" w:fill="D9E2F3" w:themeFill="accent1" w:themeFillTint="33"/>
          </w:tcPr>
          <w:p w14:paraId="31A6DDEC"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60DB8E3C" w14:textId="77777777" w:rsidR="009A6B53" w:rsidRPr="007123EC" w:rsidRDefault="009A6B53" w:rsidP="009A6B53">
            <w:pPr>
              <w:jc w:val="both"/>
              <w:rPr>
                <w:rFonts w:ascii="Times New Roman" w:hAnsi="Times New Roman" w:cs="Times New Roman"/>
                <w:noProof/>
                <w:sz w:val="20"/>
                <w:szCs w:val="20"/>
                <w:lang w:val="sq-AL"/>
              </w:rPr>
            </w:pPr>
          </w:p>
        </w:tc>
      </w:tr>
      <w:tr w:rsidR="009A6B53" w:rsidRPr="007123EC" w14:paraId="3D7DA7B6" w14:textId="77777777" w:rsidTr="00731628">
        <w:trPr>
          <w:trHeight w:val="413"/>
        </w:trPr>
        <w:tc>
          <w:tcPr>
            <w:tcW w:w="450" w:type="dxa"/>
            <w:shd w:val="clear" w:color="auto" w:fill="D9E2F3" w:themeFill="accent1" w:themeFillTint="33"/>
          </w:tcPr>
          <w:p w14:paraId="4905778E" w14:textId="77777777" w:rsidR="009A6B53" w:rsidRPr="007123EC" w:rsidRDefault="009A6B53" w:rsidP="009A6B53">
            <w:pPr>
              <w:jc w:val="both"/>
              <w:rPr>
                <w:rFonts w:ascii="Times New Roman" w:hAnsi="Times New Roman" w:cs="Times New Roman"/>
                <w:sz w:val="20"/>
                <w:szCs w:val="20"/>
                <w:lang w:val="sq-AL"/>
              </w:rPr>
            </w:pPr>
          </w:p>
        </w:tc>
        <w:tc>
          <w:tcPr>
            <w:tcW w:w="4500" w:type="dxa"/>
            <w:shd w:val="clear" w:color="auto" w:fill="D9E2F3" w:themeFill="accent1" w:themeFillTint="33"/>
          </w:tcPr>
          <w:p w14:paraId="71C86184" w14:textId="6D360E28"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Palaj -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 </w:t>
            </w:r>
          </w:p>
        </w:tc>
        <w:tc>
          <w:tcPr>
            <w:tcW w:w="2430" w:type="dxa"/>
            <w:shd w:val="clear" w:color="auto" w:fill="D9E2F3" w:themeFill="accent1" w:themeFillTint="33"/>
          </w:tcPr>
          <w:p w14:paraId="2F520A7A" w14:textId="3C8E7F33"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24.7.2025</w:t>
            </w:r>
          </w:p>
        </w:tc>
        <w:tc>
          <w:tcPr>
            <w:tcW w:w="1800" w:type="dxa"/>
            <w:gridSpan w:val="2"/>
            <w:shd w:val="clear" w:color="auto" w:fill="D9E2F3" w:themeFill="accent1" w:themeFillTint="33"/>
          </w:tcPr>
          <w:p w14:paraId="2CF997D6"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7E42C8C0" w14:textId="5C038B56" w:rsidR="009A6B53" w:rsidRPr="007123EC" w:rsidRDefault="009A6B53"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0           7           7 </w:t>
            </w:r>
          </w:p>
          <w:p w14:paraId="7968B82B" w14:textId="77777777" w:rsidR="009A6B53" w:rsidRPr="007123EC" w:rsidRDefault="009A6B53" w:rsidP="009A6B53">
            <w:pPr>
              <w:jc w:val="both"/>
              <w:rPr>
                <w:rFonts w:ascii="Times New Roman" w:hAnsi="Times New Roman" w:cs="Times New Roman"/>
                <w:sz w:val="20"/>
                <w:szCs w:val="20"/>
                <w:lang w:val="sq-AL"/>
              </w:rPr>
            </w:pPr>
          </w:p>
        </w:tc>
        <w:tc>
          <w:tcPr>
            <w:tcW w:w="2250" w:type="dxa"/>
            <w:shd w:val="clear" w:color="auto" w:fill="D9E2F3" w:themeFill="accent1" w:themeFillTint="33"/>
          </w:tcPr>
          <w:p w14:paraId="631C700C"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416E3F42" w14:textId="77777777" w:rsidR="009A6B53" w:rsidRPr="007123EC" w:rsidRDefault="009A6B53" w:rsidP="009A6B53">
            <w:pPr>
              <w:jc w:val="both"/>
              <w:rPr>
                <w:rFonts w:ascii="Times New Roman" w:hAnsi="Times New Roman" w:cs="Times New Roman"/>
                <w:noProof/>
                <w:sz w:val="20"/>
                <w:szCs w:val="20"/>
                <w:lang w:val="sq-AL"/>
              </w:rPr>
            </w:pPr>
          </w:p>
        </w:tc>
      </w:tr>
      <w:tr w:rsidR="009A6B53" w:rsidRPr="007123EC" w14:paraId="13CB9ADE" w14:textId="77777777" w:rsidTr="00731628">
        <w:trPr>
          <w:trHeight w:val="413"/>
        </w:trPr>
        <w:tc>
          <w:tcPr>
            <w:tcW w:w="450" w:type="dxa"/>
            <w:shd w:val="clear" w:color="auto" w:fill="D9E2F3" w:themeFill="accent1" w:themeFillTint="33"/>
          </w:tcPr>
          <w:p w14:paraId="1897B7B4" w14:textId="77777777" w:rsidR="009A6B53" w:rsidRPr="007123EC" w:rsidRDefault="009A6B53" w:rsidP="009A6B53">
            <w:pPr>
              <w:jc w:val="both"/>
              <w:rPr>
                <w:rFonts w:ascii="Times New Roman" w:hAnsi="Times New Roman" w:cs="Times New Roman"/>
                <w:sz w:val="20"/>
                <w:szCs w:val="20"/>
                <w:lang w:val="sq-AL"/>
              </w:rPr>
            </w:pPr>
          </w:p>
        </w:tc>
        <w:tc>
          <w:tcPr>
            <w:tcW w:w="4500" w:type="dxa"/>
            <w:shd w:val="clear" w:color="auto" w:fill="D9E2F3" w:themeFill="accent1" w:themeFillTint="33"/>
          </w:tcPr>
          <w:p w14:paraId="0F6F2BEA" w14:textId="530CCCA6"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Hade e Re  -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 </w:t>
            </w:r>
          </w:p>
        </w:tc>
        <w:tc>
          <w:tcPr>
            <w:tcW w:w="2430" w:type="dxa"/>
            <w:shd w:val="clear" w:color="auto" w:fill="D9E2F3" w:themeFill="accent1" w:themeFillTint="33"/>
          </w:tcPr>
          <w:p w14:paraId="36F47A56" w14:textId="4FA166ED"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28.7.2025</w:t>
            </w:r>
          </w:p>
        </w:tc>
        <w:tc>
          <w:tcPr>
            <w:tcW w:w="1800" w:type="dxa"/>
            <w:gridSpan w:val="2"/>
            <w:shd w:val="clear" w:color="auto" w:fill="D9E2F3" w:themeFill="accent1" w:themeFillTint="33"/>
          </w:tcPr>
          <w:p w14:paraId="2115241C"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43171885" w14:textId="2C06414F" w:rsidR="009A6B53" w:rsidRPr="007123EC" w:rsidRDefault="009A6B53"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2           8          10 </w:t>
            </w:r>
          </w:p>
          <w:p w14:paraId="5C061646" w14:textId="77777777" w:rsidR="009A6B53" w:rsidRPr="007123EC" w:rsidRDefault="009A6B53" w:rsidP="009A6B53">
            <w:pPr>
              <w:jc w:val="both"/>
              <w:rPr>
                <w:rFonts w:ascii="Times New Roman" w:hAnsi="Times New Roman" w:cs="Times New Roman"/>
                <w:sz w:val="20"/>
                <w:szCs w:val="20"/>
                <w:lang w:val="sq-AL"/>
              </w:rPr>
            </w:pPr>
          </w:p>
        </w:tc>
        <w:tc>
          <w:tcPr>
            <w:tcW w:w="2250" w:type="dxa"/>
            <w:shd w:val="clear" w:color="auto" w:fill="D9E2F3" w:themeFill="accent1" w:themeFillTint="33"/>
          </w:tcPr>
          <w:p w14:paraId="681471B1"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70915DE2" w14:textId="77777777" w:rsidR="009A6B53" w:rsidRPr="007123EC" w:rsidRDefault="009A6B53" w:rsidP="009A6B53">
            <w:pPr>
              <w:jc w:val="both"/>
              <w:rPr>
                <w:rFonts w:ascii="Times New Roman" w:hAnsi="Times New Roman" w:cs="Times New Roman"/>
                <w:noProof/>
                <w:sz w:val="20"/>
                <w:szCs w:val="20"/>
                <w:lang w:val="sq-AL"/>
              </w:rPr>
            </w:pPr>
          </w:p>
        </w:tc>
      </w:tr>
      <w:tr w:rsidR="009A6B53" w:rsidRPr="007123EC" w14:paraId="1C9C70CC" w14:textId="77777777" w:rsidTr="00731628">
        <w:trPr>
          <w:trHeight w:val="413"/>
        </w:trPr>
        <w:tc>
          <w:tcPr>
            <w:tcW w:w="450" w:type="dxa"/>
            <w:shd w:val="clear" w:color="auto" w:fill="D9E2F3" w:themeFill="accent1" w:themeFillTint="33"/>
          </w:tcPr>
          <w:p w14:paraId="403C9EBF" w14:textId="77777777" w:rsidR="009A6B53" w:rsidRPr="007123EC" w:rsidRDefault="009A6B53" w:rsidP="009A6B53">
            <w:pPr>
              <w:jc w:val="both"/>
              <w:rPr>
                <w:rFonts w:ascii="Times New Roman" w:hAnsi="Times New Roman" w:cs="Times New Roman"/>
                <w:sz w:val="20"/>
                <w:szCs w:val="20"/>
                <w:lang w:val="sq-AL"/>
              </w:rPr>
            </w:pPr>
          </w:p>
        </w:tc>
        <w:tc>
          <w:tcPr>
            <w:tcW w:w="4500" w:type="dxa"/>
            <w:shd w:val="clear" w:color="auto" w:fill="D9E2F3" w:themeFill="accent1" w:themeFillTint="33"/>
          </w:tcPr>
          <w:p w14:paraId="70A2CCF1" w14:textId="4ED9E59D"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Raskove -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w:t>
            </w:r>
          </w:p>
        </w:tc>
        <w:tc>
          <w:tcPr>
            <w:tcW w:w="2430" w:type="dxa"/>
            <w:shd w:val="clear" w:color="auto" w:fill="D9E2F3" w:themeFill="accent1" w:themeFillTint="33"/>
          </w:tcPr>
          <w:p w14:paraId="309D254D" w14:textId="6AEC91C1"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28.7.2025</w:t>
            </w:r>
          </w:p>
        </w:tc>
        <w:tc>
          <w:tcPr>
            <w:tcW w:w="1800" w:type="dxa"/>
            <w:gridSpan w:val="2"/>
            <w:shd w:val="clear" w:color="auto" w:fill="D9E2F3" w:themeFill="accent1" w:themeFillTint="33"/>
          </w:tcPr>
          <w:p w14:paraId="14184710"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026AE976" w14:textId="77777777" w:rsidR="009A6B53" w:rsidRPr="007123EC" w:rsidRDefault="009A6B53" w:rsidP="009A6B53">
            <w:pPr>
              <w:jc w:val="both"/>
              <w:rPr>
                <w:rFonts w:ascii="Times New Roman" w:hAnsi="Times New Roman" w:cs="Times New Roman"/>
                <w:sz w:val="20"/>
                <w:szCs w:val="20"/>
                <w:lang w:val="sq-AL"/>
              </w:rPr>
            </w:pPr>
          </w:p>
          <w:p w14:paraId="17ACB63E" w14:textId="790CC0B2" w:rsidR="009A6B53" w:rsidRPr="007123EC" w:rsidRDefault="009A6B53"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0           10        10 </w:t>
            </w:r>
          </w:p>
        </w:tc>
        <w:tc>
          <w:tcPr>
            <w:tcW w:w="2250" w:type="dxa"/>
            <w:shd w:val="clear" w:color="auto" w:fill="D9E2F3" w:themeFill="accent1" w:themeFillTint="33"/>
          </w:tcPr>
          <w:p w14:paraId="5A8B13A1"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57D83600" w14:textId="77777777" w:rsidR="009A6B53" w:rsidRPr="007123EC" w:rsidRDefault="009A6B53" w:rsidP="009A6B53">
            <w:pPr>
              <w:jc w:val="both"/>
              <w:rPr>
                <w:rFonts w:ascii="Times New Roman" w:hAnsi="Times New Roman" w:cs="Times New Roman"/>
                <w:noProof/>
                <w:sz w:val="20"/>
                <w:szCs w:val="20"/>
                <w:lang w:val="sq-AL"/>
              </w:rPr>
            </w:pPr>
          </w:p>
        </w:tc>
      </w:tr>
      <w:tr w:rsidR="009A6B53" w:rsidRPr="007123EC" w14:paraId="5A1AB181" w14:textId="77777777" w:rsidTr="00731628">
        <w:trPr>
          <w:trHeight w:val="413"/>
        </w:trPr>
        <w:tc>
          <w:tcPr>
            <w:tcW w:w="450" w:type="dxa"/>
            <w:shd w:val="clear" w:color="auto" w:fill="D9E2F3" w:themeFill="accent1" w:themeFillTint="33"/>
          </w:tcPr>
          <w:p w14:paraId="38A010EF" w14:textId="77777777" w:rsidR="009A6B53" w:rsidRPr="007123EC" w:rsidRDefault="009A6B53" w:rsidP="009A6B53">
            <w:pPr>
              <w:jc w:val="both"/>
              <w:rPr>
                <w:rFonts w:ascii="Times New Roman" w:hAnsi="Times New Roman" w:cs="Times New Roman"/>
                <w:sz w:val="20"/>
                <w:szCs w:val="20"/>
                <w:lang w:val="sq-AL"/>
              </w:rPr>
            </w:pPr>
          </w:p>
        </w:tc>
        <w:tc>
          <w:tcPr>
            <w:tcW w:w="4500" w:type="dxa"/>
            <w:shd w:val="clear" w:color="auto" w:fill="D9E2F3" w:themeFill="accent1" w:themeFillTint="33"/>
          </w:tcPr>
          <w:p w14:paraId="6FB67DF5" w14:textId="243B9200"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Bashki -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w:t>
            </w:r>
          </w:p>
        </w:tc>
        <w:tc>
          <w:tcPr>
            <w:tcW w:w="2430" w:type="dxa"/>
            <w:shd w:val="clear" w:color="auto" w:fill="D9E2F3" w:themeFill="accent1" w:themeFillTint="33"/>
          </w:tcPr>
          <w:p w14:paraId="470B17BD" w14:textId="10A09BB7"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28.7.2025</w:t>
            </w:r>
          </w:p>
        </w:tc>
        <w:tc>
          <w:tcPr>
            <w:tcW w:w="1800" w:type="dxa"/>
            <w:gridSpan w:val="2"/>
            <w:shd w:val="clear" w:color="auto" w:fill="D9E2F3" w:themeFill="accent1" w:themeFillTint="33"/>
          </w:tcPr>
          <w:p w14:paraId="754D6C60"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36439F74" w14:textId="77777777" w:rsidR="009A6B53" w:rsidRPr="007123EC" w:rsidRDefault="009A6B53" w:rsidP="009A6B53">
            <w:pPr>
              <w:jc w:val="both"/>
              <w:rPr>
                <w:rFonts w:ascii="Times New Roman" w:hAnsi="Times New Roman" w:cs="Times New Roman"/>
                <w:sz w:val="20"/>
                <w:szCs w:val="20"/>
                <w:lang w:val="sq-AL"/>
              </w:rPr>
            </w:pPr>
          </w:p>
          <w:p w14:paraId="0F9A91B1" w14:textId="76449522" w:rsidR="009A6B53" w:rsidRPr="007123EC" w:rsidRDefault="009A6B53"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0          17         17 </w:t>
            </w:r>
          </w:p>
        </w:tc>
        <w:tc>
          <w:tcPr>
            <w:tcW w:w="2250" w:type="dxa"/>
            <w:shd w:val="clear" w:color="auto" w:fill="D9E2F3" w:themeFill="accent1" w:themeFillTint="33"/>
          </w:tcPr>
          <w:p w14:paraId="5B48F34A"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37D3F996" w14:textId="77777777" w:rsidR="009A6B53" w:rsidRPr="007123EC" w:rsidRDefault="009A6B53" w:rsidP="009A6B53">
            <w:pPr>
              <w:jc w:val="both"/>
              <w:rPr>
                <w:rFonts w:ascii="Times New Roman" w:hAnsi="Times New Roman" w:cs="Times New Roman"/>
                <w:noProof/>
                <w:sz w:val="20"/>
                <w:szCs w:val="20"/>
                <w:lang w:val="sq-AL"/>
              </w:rPr>
            </w:pPr>
          </w:p>
        </w:tc>
      </w:tr>
      <w:tr w:rsidR="009A6B53" w:rsidRPr="007123EC" w14:paraId="2D68106E" w14:textId="77777777" w:rsidTr="00731628">
        <w:trPr>
          <w:trHeight w:val="413"/>
        </w:trPr>
        <w:tc>
          <w:tcPr>
            <w:tcW w:w="450" w:type="dxa"/>
            <w:shd w:val="clear" w:color="auto" w:fill="D9E2F3" w:themeFill="accent1" w:themeFillTint="33"/>
          </w:tcPr>
          <w:p w14:paraId="4D187CAD" w14:textId="77777777" w:rsidR="009A6B53" w:rsidRPr="007123EC" w:rsidRDefault="009A6B53" w:rsidP="009A6B53">
            <w:pPr>
              <w:jc w:val="both"/>
              <w:rPr>
                <w:rFonts w:ascii="Times New Roman" w:hAnsi="Times New Roman" w:cs="Times New Roman"/>
                <w:sz w:val="20"/>
                <w:szCs w:val="20"/>
                <w:lang w:val="sq-AL"/>
              </w:rPr>
            </w:pPr>
          </w:p>
        </w:tc>
        <w:tc>
          <w:tcPr>
            <w:tcW w:w="4500" w:type="dxa"/>
            <w:shd w:val="clear" w:color="auto" w:fill="D9E2F3" w:themeFill="accent1" w:themeFillTint="33"/>
          </w:tcPr>
          <w:p w14:paraId="3F73D862" w14:textId="73087D99" w:rsidR="009A6B53" w:rsidRPr="007123EC" w:rsidRDefault="009A6B53"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Breznice - </w:t>
            </w:r>
            <w:r>
              <w:rPr>
                <w:rFonts w:ascii="Calibri" w:hAnsi="Calibri" w:cs="Calibri"/>
                <w:color w:val="000000"/>
              </w:rPr>
              <w:t xml:space="preserve"> </w:t>
            </w:r>
            <w:proofErr w:type="spellStart"/>
            <w:r>
              <w:rPr>
                <w:rFonts w:ascii="Calibri" w:hAnsi="Calibri" w:cs="Calibri"/>
                <w:color w:val="000000"/>
              </w:rPr>
              <w:t>Degjimet</w:t>
            </w:r>
            <w:proofErr w:type="spellEnd"/>
            <w:r>
              <w:rPr>
                <w:rFonts w:ascii="Calibri" w:hAnsi="Calibri" w:cs="Calibri"/>
                <w:color w:val="000000"/>
              </w:rPr>
              <w:t xml:space="preserve"> </w:t>
            </w:r>
            <w:proofErr w:type="spellStart"/>
            <w:r>
              <w:rPr>
                <w:rFonts w:ascii="Calibri" w:hAnsi="Calibri" w:cs="Calibri"/>
                <w:color w:val="000000"/>
              </w:rPr>
              <w:t>Buxhetore</w:t>
            </w:r>
            <w:proofErr w:type="spellEnd"/>
            <w:r>
              <w:rPr>
                <w:rFonts w:ascii="Calibri" w:hAnsi="Calibri" w:cs="Calibri"/>
                <w:color w:val="000000"/>
              </w:rPr>
              <w:t xml:space="preserve"> me </w:t>
            </w:r>
            <w:proofErr w:type="spellStart"/>
            <w:r>
              <w:rPr>
                <w:rFonts w:ascii="Calibri" w:hAnsi="Calibri" w:cs="Calibri"/>
                <w:color w:val="000000"/>
              </w:rPr>
              <w:t>Pjesemarrje</w:t>
            </w:r>
            <w:proofErr w:type="spellEnd"/>
            <w:r>
              <w:rPr>
                <w:rFonts w:ascii="Calibri" w:hAnsi="Calibri" w:cs="Calibri"/>
                <w:color w:val="000000"/>
              </w:rPr>
              <w:t xml:space="preserve"> – </w:t>
            </w:r>
            <w:proofErr w:type="spellStart"/>
            <w:r>
              <w:rPr>
                <w:rFonts w:ascii="Calibri" w:hAnsi="Calibri" w:cs="Calibri"/>
                <w:color w:val="000000"/>
              </w:rPr>
              <w:t>Konsultimi</w:t>
            </w:r>
            <w:proofErr w:type="spellEnd"/>
            <w:r>
              <w:rPr>
                <w:rFonts w:ascii="Calibri" w:hAnsi="Calibri" w:cs="Calibri"/>
                <w:color w:val="000000"/>
              </w:rPr>
              <w:t xml:space="preserve"> I Pare</w:t>
            </w:r>
          </w:p>
        </w:tc>
        <w:tc>
          <w:tcPr>
            <w:tcW w:w="2430" w:type="dxa"/>
            <w:shd w:val="clear" w:color="auto" w:fill="D9E2F3" w:themeFill="accent1" w:themeFillTint="33"/>
          </w:tcPr>
          <w:p w14:paraId="5A40F1C7" w14:textId="42B92AF8" w:rsidR="009A6B53" w:rsidRPr="007123EC" w:rsidRDefault="003E429A"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29.7.2025 </w:t>
            </w:r>
          </w:p>
        </w:tc>
        <w:tc>
          <w:tcPr>
            <w:tcW w:w="1800" w:type="dxa"/>
            <w:gridSpan w:val="2"/>
            <w:shd w:val="clear" w:color="auto" w:fill="D9E2F3" w:themeFill="accent1" w:themeFillTint="33"/>
          </w:tcPr>
          <w:p w14:paraId="667991F8"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60E1C6A9" w14:textId="77777777" w:rsidR="009A6B53" w:rsidRPr="007123EC" w:rsidRDefault="009A6B53" w:rsidP="009A6B53">
            <w:pPr>
              <w:jc w:val="both"/>
              <w:rPr>
                <w:rFonts w:ascii="Times New Roman" w:hAnsi="Times New Roman" w:cs="Times New Roman"/>
                <w:sz w:val="20"/>
                <w:szCs w:val="20"/>
                <w:lang w:val="sq-AL"/>
              </w:rPr>
            </w:pPr>
          </w:p>
          <w:p w14:paraId="088858C1" w14:textId="05E4162F" w:rsidR="009A6B53" w:rsidRPr="007123EC" w:rsidRDefault="009A6B53"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2           4          6</w:t>
            </w:r>
          </w:p>
        </w:tc>
        <w:tc>
          <w:tcPr>
            <w:tcW w:w="2250" w:type="dxa"/>
            <w:shd w:val="clear" w:color="auto" w:fill="D9E2F3" w:themeFill="accent1" w:themeFillTint="33"/>
          </w:tcPr>
          <w:p w14:paraId="508F2CFE"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71C1A872" w14:textId="77777777" w:rsidR="009A6B53" w:rsidRPr="007123EC" w:rsidRDefault="009A6B53" w:rsidP="009A6B53">
            <w:pPr>
              <w:jc w:val="both"/>
              <w:rPr>
                <w:rFonts w:ascii="Times New Roman" w:hAnsi="Times New Roman" w:cs="Times New Roman"/>
                <w:noProof/>
                <w:sz w:val="20"/>
                <w:szCs w:val="20"/>
                <w:lang w:val="sq-AL"/>
              </w:rPr>
            </w:pPr>
          </w:p>
        </w:tc>
      </w:tr>
      <w:tr w:rsidR="009A6B53" w:rsidRPr="007123EC" w14:paraId="28467466" w14:textId="77777777" w:rsidTr="00731628">
        <w:trPr>
          <w:trHeight w:val="413"/>
        </w:trPr>
        <w:tc>
          <w:tcPr>
            <w:tcW w:w="450" w:type="dxa"/>
            <w:shd w:val="clear" w:color="auto" w:fill="D9E2F3" w:themeFill="accent1" w:themeFillTint="33"/>
          </w:tcPr>
          <w:p w14:paraId="0C4B1EE9" w14:textId="77777777" w:rsidR="009A6B53" w:rsidRPr="007123EC" w:rsidRDefault="009A6B53" w:rsidP="009A6B53">
            <w:pPr>
              <w:jc w:val="both"/>
              <w:rPr>
                <w:rFonts w:ascii="Times New Roman" w:hAnsi="Times New Roman" w:cs="Times New Roman"/>
                <w:sz w:val="20"/>
                <w:szCs w:val="20"/>
                <w:lang w:val="sq-AL"/>
              </w:rPr>
            </w:pPr>
          </w:p>
        </w:tc>
        <w:tc>
          <w:tcPr>
            <w:tcW w:w="4500" w:type="dxa"/>
            <w:shd w:val="clear" w:color="auto" w:fill="D9E2F3" w:themeFill="accent1" w:themeFillTint="33"/>
          </w:tcPr>
          <w:p w14:paraId="38ED870B" w14:textId="2CC416A9" w:rsidR="009A6B53" w:rsidRPr="007123EC" w:rsidRDefault="003E429A"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Mazgit i Ulet – </w:t>
            </w:r>
            <w:r w:rsidRPr="003E429A">
              <w:rPr>
                <w:rFonts w:ascii="Times New Roman" w:hAnsi="Times New Roman" w:cs="Times New Roman"/>
                <w:noProof/>
                <w:sz w:val="20"/>
                <w:szCs w:val="20"/>
                <w:lang w:val="sq-AL"/>
              </w:rPr>
              <w:t>Votimi</w:t>
            </w:r>
            <w:r>
              <w:rPr>
                <w:rFonts w:ascii="Times New Roman" w:hAnsi="Times New Roman" w:cs="Times New Roman"/>
                <w:b/>
                <w:noProof/>
                <w:sz w:val="20"/>
                <w:szCs w:val="20"/>
                <w:lang w:val="sq-AL"/>
              </w:rPr>
              <w:t xml:space="preserve"> </w:t>
            </w:r>
          </w:p>
        </w:tc>
        <w:tc>
          <w:tcPr>
            <w:tcW w:w="2430" w:type="dxa"/>
            <w:shd w:val="clear" w:color="auto" w:fill="D9E2F3" w:themeFill="accent1" w:themeFillTint="33"/>
          </w:tcPr>
          <w:p w14:paraId="0B6285E5" w14:textId="26549DD5" w:rsidR="009A6B53" w:rsidRPr="007123EC" w:rsidRDefault="003E429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30.7.2025 </w:t>
            </w:r>
          </w:p>
        </w:tc>
        <w:tc>
          <w:tcPr>
            <w:tcW w:w="1800" w:type="dxa"/>
            <w:gridSpan w:val="2"/>
            <w:shd w:val="clear" w:color="auto" w:fill="D9E2F3" w:themeFill="accent1" w:themeFillTint="33"/>
          </w:tcPr>
          <w:p w14:paraId="4F4C2C61"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384F55B6" w14:textId="150333EF" w:rsidR="009A6B53" w:rsidRPr="007123EC" w:rsidRDefault="003E429A"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1           4          5 </w:t>
            </w:r>
          </w:p>
          <w:p w14:paraId="5DB74DF3" w14:textId="77777777" w:rsidR="009A6B53" w:rsidRPr="007123EC" w:rsidRDefault="009A6B53" w:rsidP="009A6B53">
            <w:pPr>
              <w:jc w:val="both"/>
              <w:rPr>
                <w:rFonts w:ascii="Times New Roman" w:hAnsi="Times New Roman" w:cs="Times New Roman"/>
                <w:sz w:val="20"/>
                <w:szCs w:val="20"/>
                <w:lang w:val="sq-AL"/>
              </w:rPr>
            </w:pPr>
          </w:p>
        </w:tc>
        <w:tc>
          <w:tcPr>
            <w:tcW w:w="2250" w:type="dxa"/>
            <w:shd w:val="clear" w:color="auto" w:fill="D9E2F3" w:themeFill="accent1" w:themeFillTint="33"/>
          </w:tcPr>
          <w:p w14:paraId="5698041A"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5C36401D" w14:textId="77777777" w:rsidR="009A6B53" w:rsidRPr="007123EC" w:rsidRDefault="009A6B53" w:rsidP="009A6B53">
            <w:pPr>
              <w:jc w:val="both"/>
              <w:rPr>
                <w:rFonts w:ascii="Times New Roman" w:hAnsi="Times New Roman" w:cs="Times New Roman"/>
                <w:noProof/>
                <w:sz w:val="20"/>
                <w:szCs w:val="20"/>
                <w:lang w:val="sq-AL"/>
              </w:rPr>
            </w:pPr>
          </w:p>
        </w:tc>
      </w:tr>
      <w:tr w:rsidR="009A6B53" w:rsidRPr="007123EC" w14:paraId="3EB277CB" w14:textId="77777777" w:rsidTr="00731628">
        <w:trPr>
          <w:trHeight w:val="413"/>
        </w:trPr>
        <w:tc>
          <w:tcPr>
            <w:tcW w:w="450" w:type="dxa"/>
            <w:shd w:val="clear" w:color="auto" w:fill="D9E2F3" w:themeFill="accent1" w:themeFillTint="33"/>
          </w:tcPr>
          <w:p w14:paraId="31EC3B0E" w14:textId="77777777" w:rsidR="009A6B53" w:rsidRPr="007123EC" w:rsidRDefault="009A6B53" w:rsidP="009A6B53">
            <w:pPr>
              <w:jc w:val="both"/>
              <w:rPr>
                <w:rFonts w:ascii="Times New Roman" w:hAnsi="Times New Roman" w:cs="Times New Roman"/>
                <w:sz w:val="20"/>
                <w:szCs w:val="20"/>
                <w:lang w:val="sq-AL"/>
              </w:rPr>
            </w:pPr>
          </w:p>
        </w:tc>
        <w:tc>
          <w:tcPr>
            <w:tcW w:w="4500" w:type="dxa"/>
            <w:shd w:val="clear" w:color="auto" w:fill="D9E2F3" w:themeFill="accent1" w:themeFillTint="33"/>
          </w:tcPr>
          <w:p w14:paraId="4EA2654C" w14:textId="1874C1C0" w:rsidR="009A6B53" w:rsidRPr="007123EC" w:rsidRDefault="003E429A"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Dardhishte -  </w:t>
            </w:r>
            <w:r w:rsidRPr="003E429A">
              <w:rPr>
                <w:rFonts w:ascii="Times New Roman" w:hAnsi="Times New Roman" w:cs="Times New Roman"/>
                <w:noProof/>
                <w:sz w:val="20"/>
                <w:szCs w:val="20"/>
                <w:lang w:val="sq-AL"/>
              </w:rPr>
              <w:t>Votimi</w:t>
            </w:r>
          </w:p>
        </w:tc>
        <w:tc>
          <w:tcPr>
            <w:tcW w:w="2430" w:type="dxa"/>
            <w:shd w:val="clear" w:color="auto" w:fill="D9E2F3" w:themeFill="accent1" w:themeFillTint="33"/>
          </w:tcPr>
          <w:p w14:paraId="4714ECF3" w14:textId="78D2FAB8" w:rsidR="009A6B53" w:rsidRPr="007123EC" w:rsidRDefault="003E429A" w:rsidP="009A6B53">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31.7.2025</w:t>
            </w:r>
          </w:p>
        </w:tc>
        <w:tc>
          <w:tcPr>
            <w:tcW w:w="1800" w:type="dxa"/>
            <w:gridSpan w:val="2"/>
            <w:shd w:val="clear" w:color="auto" w:fill="D9E2F3" w:themeFill="accent1" w:themeFillTint="33"/>
          </w:tcPr>
          <w:p w14:paraId="6515BDE4" w14:textId="77777777" w:rsidR="009A6B53" w:rsidRPr="007123EC" w:rsidRDefault="009A6B53" w:rsidP="009A6B53">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0E22B6A9" w14:textId="7C43F351" w:rsidR="009A6B53" w:rsidRPr="007123EC" w:rsidRDefault="003E429A" w:rsidP="009A6B53">
            <w:pPr>
              <w:jc w:val="both"/>
              <w:rPr>
                <w:rFonts w:ascii="Times New Roman" w:hAnsi="Times New Roman" w:cs="Times New Roman"/>
                <w:sz w:val="20"/>
                <w:szCs w:val="20"/>
                <w:lang w:val="sq-AL"/>
              </w:rPr>
            </w:pPr>
            <w:r>
              <w:rPr>
                <w:rFonts w:ascii="Times New Roman" w:hAnsi="Times New Roman" w:cs="Times New Roman"/>
                <w:sz w:val="20"/>
                <w:szCs w:val="20"/>
                <w:lang w:val="sq-AL"/>
              </w:rPr>
              <w:t>2           24         26</w:t>
            </w:r>
          </w:p>
          <w:p w14:paraId="08D3060A" w14:textId="77777777" w:rsidR="009A6B53" w:rsidRPr="007123EC" w:rsidRDefault="009A6B53" w:rsidP="009A6B53">
            <w:pPr>
              <w:jc w:val="both"/>
              <w:rPr>
                <w:rFonts w:ascii="Times New Roman" w:hAnsi="Times New Roman" w:cs="Times New Roman"/>
                <w:sz w:val="20"/>
                <w:szCs w:val="20"/>
                <w:lang w:val="sq-AL"/>
              </w:rPr>
            </w:pPr>
          </w:p>
        </w:tc>
        <w:tc>
          <w:tcPr>
            <w:tcW w:w="2250" w:type="dxa"/>
            <w:shd w:val="clear" w:color="auto" w:fill="D9E2F3" w:themeFill="accent1" w:themeFillTint="33"/>
          </w:tcPr>
          <w:p w14:paraId="64C63B46" w14:textId="77777777" w:rsidR="009A6B53" w:rsidRPr="007123EC" w:rsidRDefault="009A6B53" w:rsidP="009A6B53">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229B665B" w14:textId="77777777" w:rsidR="009A6B53" w:rsidRPr="007123EC" w:rsidRDefault="009A6B53" w:rsidP="009A6B53">
            <w:pPr>
              <w:jc w:val="both"/>
              <w:rPr>
                <w:rFonts w:ascii="Times New Roman" w:hAnsi="Times New Roman" w:cs="Times New Roman"/>
                <w:noProof/>
                <w:sz w:val="20"/>
                <w:szCs w:val="20"/>
                <w:lang w:val="sq-AL"/>
              </w:rPr>
            </w:pPr>
          </w:p>
        </w:tc>
      </w:tr>
      <w:tr w:rsidR="003E429A" w:rsidRPr="007123EC" w14:paraId="4B640B43" w14:textId="77777777" w:rsidTr="00731628">
        <w:trPr>
          <w:trHeight w:val="413"/>
        </w:trPr>
        <w:tc>
          <w:tcPr>
            <w:tcW w:w="450" w:type="dxa"/>
            <w:shd w:val="clear" w:color="auto" w:fill="D9E2F3" w:themeFill="accent1" w:themeFillTint="33"/>
          </w:tcPr>
          <w:p w14:paraId="05E1F9D1" w14:textId="77777777" w:rsidR="003E429A" w:rsidRPr="007123EC" w:rsidRDefault="003E429A" w:rsidP="003E429A">
            <w:pPr>
              <w:jc w:val="both"/>
              <w:rPr>
                <w:rFonts w:ascii="Times New Roman" w:hAnsi="Times New Roman" w:cs="Times New Roman"/>
                <w:sz w:val="20"/>
                <w:szCs w:val="20"/>
                <w:lang w:val="sq-AL"/>
              </w:rPr>
            </w:pPr>
          </w:p>
        </w:tc>
        <w:tc>
          <w:tcPr>
            <w:tcW w:w="4500" w:type="dxa"/>
            <w:shd w:val="clear" w:color="auto" w:fill="D9E2F3" w:themeFill="accent1" w:themeFillTint="33"/>
          </w:tcPr>
          <w:p w14:paraId="49397AB3" w14:textId="0F03AAA5" w:rsidR="003E429A" w:rsidRPr="007123EC" w:rsidRDefault="003E429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Siboc-  </w:t>
            </w:r>
            <w:r w:rsidRPr="003E429A">
              <w:rPr>
                <w:rFonts w:ascii="Times New Roman" w:hAnsi="Times New Roman" w:cs="Times New Roman"/>
                <w:noProof/>
                <w:sz w:val="20"/>
                <w:szCs w:val="20"/>
                <w:lang w:val="sq-AL"/>
              </w:rPr>
              <w:t>Votimi</w:t>
            </w:r>
          </w:p>
        </w:tc>
        <w:tc>
          <w:tcPr>
            <w:tcW w:w="2430" w:type="dxa"/>
            <w:shd w:val="clear" w:color="auto" w:fill="D9E2F3" w:themeFill="accent1" w:themeFillTint="33"/>
          </w:tcPr>
          <w:p w14:paraId="3D251293" w14:textId="0B676E30" w:rsidR="003E429A" w:rsidRPr="007123EC" w:rsidRDefault="003E429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1.8.2025</w:t>
            </w:r>
          </w:p>
        </w:tc>
        <w:tc>
          <w:tcPr>
            <w:tcW w:w="1800" w:type="dxa"/>
            <w:gridSpan w:val="2"/>
            <w:shd w:val="clear" w:color="auto" w:fill="D9E2F3" w:themeFill="accent1" w:themeFillTint="33"/>
          </w:tcPr>
          <w:p w14:paraId="2FF1634F" w14:textId="77777777" w:rsidR="003E429A" w:rsidRPr="007123EC" w:rsidRDefault="003E429A" w:rsidP="003E429A">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5A7B8C43" w14:textId="4DE31E73" w:rsidR="003E429A" w:rsidRPr="007123EC" w:rsidRDefault="003E429A" w:rsidP="003E429A">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1           9          10 </w:t>
            </w:r>
          </w:p>
          <w:p w14:paraId="52465A4F" w14:textId="77777777" w:rsidR="003E429A" w:rsidRPr="007123EC" w:rsidRDefault="003E429A" w:rsidP="003E429A">
            <w:pPr>
              <w:jc w:val="both"/>
              <w:rPr>
                <w:rFonts w:ascii="Times New Roman" w:hAnsi="Times New Roman" w:cs="Times New Roman"/>
                <w:sz w:val="20"/>
                <w:szCs w:val="20"/>
                <w:lang w:val="sq-AL"/>
              </w:rPr>
            </w:pPr>
          </w:p>
        </w:tc>
        <w:tc>
          <w:tcPr>
            <w:tcW w:w="2250" w:type="dxa"/>
            <w:shd w:val="clear" w:color="auto" w:fill="D9E2F3" w:themeFill="accent1" w:themeFillTint="33"/>
          </w:tcPr>
          <w:p w14:paraId="50C0D9E1" w14:textId="77777777" w:rsidR="003E429A" w:rsidRPr="007123EC" w:rsidRDefault="003E429A" w:rsidP="003E429A">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7003586C" w14:textId="77777777" w:rsidR="003E429A" w:rsidRPr="007123EC" w:rsidRDefault="003E429A" w:rsidP="003E429A">
            <w:pPr>
              <w:jc w:val="both"/>
              <w:rPr>
                <w:rFonts w:ascii="Times New Roman" w:hAnsi="Times New Roman" w:cs="Times New Roman"/>
                <w:noProof/>
                <w:sz w:val="20"/>
                <w:szCs w:val="20"/>
                <w:lang w:val="sq-AL"/>
              </w:rPr>
            </w:pPr>
          </w:p>
        </w:tc>
      </w:tr>
      <w:tr w:rsidR="003E429A" w:rsidRPr="007123EC" w14:paraId="27C1EB04" w14:textId="77777777" w:rsidTr="00731628">
        <w:trPr>
          <w:trHeight w:val="413"/>
        </w:trPr>
        <w:tc>
          <w:tcPr>
            <w:tcW w:w="450" w:type="dxa"/>
            <w:shd w:val="clear" w:color="auto" w:fill="D9E2F3" w:themeFill="accent1" w:themeFillTint="33"/>
          </w:tcPr>
          <w:p w14:paraId="5810F60F" w14:textId="77777777" w:rsidR="003E429A" w:rsidRPr="007123EC" w:rsidRDefault="003E429A" w:rsidP="003E429A">
            <w:pPr>
              <w:jc w:val="both"/>
              <w:rPr>
                <w:rFonts w:ascii="Times New Roman" w:hAnsi="Times New Roman" w:cs="Times New Roman"/>
                <w:sz w:val="20"/>
                <w:szCs w:val="20"/>
                <w:lang w:val="sq-AL"/>
              </w:rPr>
            </w:pPr>
          </w:p>
        </w:tc>
        <w:tc>
          <w:tcPr>
            <w:tcW w:w="4500" w:type="dxa"/>
            <w:shd w:val="clear" w:color="auto" w:fill="D9E2F3" w:themeFill="accent1" w:themeFillTint="33"/>
          </w:tcPr>
          <w:p w14:paraId="1DBC8CCC" w14:textId="0296AA98" w:rsidR="003E429A" w:rsidRPr="007123EC" w:rsidRDefault="003E429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Lajthishte -   </w:t>
            </w:r>
            <w:r w:rsidRPr="003E429A">
              <w:rPr>
                <w:rFonts w:ascii="Times New Roman" w:hAnsi="Times New Roman" w:cs="Times New Roman"/>
                <w:noProof/>
                <w:sz w:val="20"/>
                <w:szCs w:val="20"/>
                <w:lang w:val="sq-AL"/>
              </w:rPr>
              <w:t>Votimi</w:t>
            </w:r>
          </w:p>
        </w:tc>
        <w:tc>
          <w:tcPr>
            <w:tcW w:w="2430" w:type="dxa"/>
            <w:shd w:val="clear" w:color="auto" w:fill="D9E2F3" w:themeFill="accent1" w:themeFillTint="33"/>
          </w:tcPr>
          <w:p w14:paraId="65721E70" w14:textId="27CB2E65" w:rsidR="003E429A" w:rsidRPr="007123EC" w:rsidRDefault="003E429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1.8.2025</w:t>
            </w:r>
          </w:p>
        </w:tc>
        <w:tc>
          <w:tcPr>
            <w:tcW w:w="1800" w:type="dxa"/>
            <w:gridSpan w:val="2"/>
            <w:shd w:val="clear" w:color="auto" w:fill="D9E2F3" w:themeFill="accent1" w:themeFillTint="33"/>
          </w:tcPr>
          <w:p w14:paraId="06492924" w14:textId="77777777" w:rsidR="003E429A" w:rsidRPr="007123EC" w:rsidRDefault="003E429A" w:rsidP="003E429A">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3FBC0F03" w14:textId="7A3FA3CF" w:rsidR="003E429A" w:rsidRPr="007123EC" w:rsidRDefault="003E429A" w:rsidP="003E429A">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0           7          7 </w:t>
            </w:r>
          </w:p>
          <w:p w14:paraId="66068E98" w14:textId="77777777" w:rsidR="003E429A" w:rsidRPr="007123EC" w:rsidRDefault="003E429A" w:rsidP="003E429A">
            <w:pPr>
              <w:jc w:val="both"/>
              <w:rPr>
                <w:rFonts w:ascii="Times New Roman" w:hAnsi="Times New Roman" w:cs="Times New Roman"/>
                <w:sz w:val="20"/>
                <w:szCs w:val="20"/>
                <w:lang w:val="sq-AL"/>
              </w:rPr>
            </w:pPr>
          </w:p>
        </w:tc>
        <w:tc>
          <w:tcPr>
            <w:tcW w:w="2250" w:type="dxa"/>
            <w:shd w:val="clear" w:color="auto" w:fill="D9E2F3" w:themeFill="accent1" w:themeFillTint="33"/>
          </w:tcPr>
          <w:p w14:paraId="2C98CFA0" w14:textId="77777777" w:rsidR="003E429A" w:rsidRPr="007123EC" w:rsidRDefault="003E429A" w:rsidP="003E429A">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24994A3E" w14:textId="77777777" w:rsidR="003E429A" w:rsidRPr="007123EC" w:rsidRDefault="003E429A" w:rsidP="003E429A">
            <w:pPr>
              <w:jc w:val="both"/>
              <w:rPr>
                <w:rFonts w:ascii="Times New Roman" w:hAnsi="Times New Roman" w:cs="Times New Roman"/>
                <w:noProof/>
                <w:sz w:val="20"/>
                <w:szCs w:val="20"/>
                <w:lang w:val="sq-AL"/>
              </w:rPr>
            </w:pPr>
          </w:p>
        </w:tc>
      </w:tr>
      <w:tr w:rsidR="003E429A" w:rsidRPr="007123EC" w14:paraId="20AC3EF4" w14:textId="77777777" w:rsidTr="00731628">
        <w:trPr>
          <w:trHeight w:val="413"/>
        </w:trPr>
        <w:tc>
          <w:tcPr>
            <w:tcW w:w="450" w:type="dxa"/>
            <w:shd w:val="clear" w:color="auto" w:fill="D9E2F3" w:themeFill="accent1" w:themeFillTint="33"/>
          </w:tcPr>
          <w:p w14:paraId="5561BEA9" w14:textId="77777777" w:rsidR="003E429A" w:rsidRPr="007123EC" w:rsidRDefault="003E429A" w:rsidP="003E429A">
            <w:pPr>
              <w:jc w:val="both"/>
              <w:rPr>
                <w:rFonts w:ascii="Times New Roman" w:hAnsi="Times New Roman" w:cs="Times New Roman"/>
                <w:sz w:val="20"/>
                <w:szCs w:val="20"/>
                <w:lang w:val="sq-AL"/>
              </w:rPr>
            </w:pPr>
          </w:p>
        </w:tc>
        <w:tc>
          <w:tcPr>
            <w:tcW w:w="4500" w:type="dxa"/>
            <w:shd w:val="clear" w:color="auto" w:fill="D9E2F3" w:themeFill="accent1" w:themeFillTint="33"/>
          </w:tcPr>
          <w:p w14:paraId="21DC3ACE" w14:textId="5377FD98" w:rsidR="003E429A" w:rsidRPr="007123EC" w:rsidRDefault="003E429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Palaj -   </w:t>
            </w:r>
            <w:r w:rsidRPr="003E429A">
              <w:rPr>
                <w:rFonts w:ascii="Times New Roman" w:hAnsi="Times New Roman" w:cs="Times New Roman"/>
                <w:noProof/>
                <w:sz w:val="20"/>
                <w:szCs w:val="20"/>
                <w:lang w:val="sq-AL"/>
              </w:rPr>
              <w:t>Votimi</w:t>
            </w:r>
          </w:p>
        </w:tc>
        <w:tc>
          <w:tcPr>
            <w:tcW w:w="2430" w:type="dxa"/>
            <w:shd w:val="clear" w:color="auto" w:fill="D9E2F3" w:themeFill="accent1" w:themeFillTint="33"/>
          </w:tcPr>
          <w:p w14:paraId="18C8A969" w14:textId="41E0C629" w:rsidR="003E429A" w:rsidRPr="007123EC" w:rsidRDefault="003E429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1.8.2025</w:t>
            </w:r>
          </w:p>
        </w:tc>
        <w:tc>
          <w:tcPr>
            <w:tcW w:w="1800" w:type="dxa"/>
            <w:gridSpan w:val="2"/>
            <w:shd w:val="clear" w:color="auto" w:fill="D9E2F3" w:themeFill="accent1" w:themeFillTint="33"/>
          </w:tcPr>
          <w:p w14:paraId="00FE7642" w14:textId="77777777" w:rsidR="003E429A" w:rsidRPr="007123EC" w:rsidRDefault="003E429A" w:rsidP="003E429A">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3D0B5FF3" w14:textId="77777777" w:rsidR="003E429A" w:rsidRPr="007123EC" w:rsidRDefault="003E429A" w:rsidP="003E429A">
            <w:pPr>
              <w:jc w:val="both"/>
              <w:rPr>
                <w:rFonts w:ascii="Times New Roman" w:hAnsi="Times New Roman" w:cs="Times New Roman"/>
                <w:sz w:val="20"/>
                <w:szCs w:val="20"/>
                <w:lang w:val="sq-AL"/>
              </w:rPr>
            </w:pPr>
          </w:p>
          <w:p w14:paraId="6517D9F0" w14:textId="7CE008F7" w:rsidR="003E429A" w:rsidRPr="007123EC" w:rsidRDefault="003E429A" w:rsidP="003E429A">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0            5        5 </w:t>
            </w:r>
          </w:p>
        </w:tc>
        <w:tc>
          <w:tcPr>
            <w:tcW w:w="2250" w:type="dxa"/>
            <w:shd w:val="clear" w:color="auto" w:fill="D9E2F3" w:themeFill="accent1" w:themeFillTint="33"/>
          </w:tcPr>
          <w:p w14:paraId="786CB9ED" w14:textId="77777777" w:rsidR="003E429A" w:rsidRPr="007123EC" w:rsidRDefault="003E429A" w:rsidP="003E429A">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5F10C040" w14:textId="77777777" w:rsidR="003E429A" w:rsidRPr="007123EC" w:rsidRDefault="003E429A" w:rsidP="003E429A">
            <w:pPr>
              <w:jc w:val="both"/>
              <w:rPr>
                <w:rFonts w:ascii="Times New Roman" w:hAnsi="Times New Roman" w:cs="Times New Roman"/>
                <w:noProof/>
                <w:sz w:val="20"/>
                <w:szCs w:val="20"/>
                <w:lang w:val="sq-AL"/>
              </w:rPr>
            </w:pPr>
          </w:p>
        </w:tc>
      </w:tr>
      <w:tr w:rsidR="003E429A" w:rsidRPr="007123EC" w14:paraId="0B786012" w14:textId="77777777" w:rsidTr="00731628">
        <w:trPr>
          <w:trHeight w:val="413"/>
        </w:trPr>
        <w:tc>
          <w:tcPr>
            <w:tcW w:w="450" w:type="dxa"/>
            <w:shd w:val="clear" w:color="auto" w:fill="D9E2F3" w:themeFill="accent1" w:themeFillTint="33"/>
          </w:tcPr>
          <w:p w14:paraId="0AF7D91B" w14:textId="77777777" w:rsidR="003E429A" w:rsidRPr="007123EC" w:rsidRDefault="003E429A" w:rsidP="003E429A">
            <w:pPr>
              <w:jc w:val="both"/>
              <w:rPr>
                <w:rFonts w:ascii="Times New Roman" w:hAnsi="Times New Roman" w:cs="Times New Roman"/>
                <w:sz w:val="20"/>
                <w:szCs w:val="20"/>
                <w:lang w:val="sq-AL"/>
              </w:rPr>
            </w:pPr>
          </w:p>
        </w:tc>
        <w:tc>
          <w:tcPr>
            <w:tcW w:w="4500" w:type="dxa"/>
            <w:shd w:val="clear" w:color="auto" w:fill="D9E2F3" w:themeFill="accent1" w:themeFillTint="33"/>
          </w:tcPr>
          <w:p w14:paraId="615098B4" w14:textId="4744189D" w:rsidR="003E429A" w:rsidRPr="007123EC" w:rsidRDefault="003E429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Hade e Re -   </w:t>
            </w:r>
            <w:r w:rsidRPr="003E429A">
              <w:rPr>
                <w:rFonts w:ascii="Times New Roman" w:hAnsi="Times New Roman" w:cs="Times New Roman"/>
                <w:noProof/>
                <w:sz w:val="20"/>
                <w:szCs w:val="20"/>
                <w:lang w:val="sq-AL"/>
              </w:rPr>
              <w:t>Votimi</w:t>
            </w:r>
          </w:p>
        </w:tc>
        <w:tc>
          <w:tcPr>
            <w:tcW w:w="2430" w:type="dxa"/>
            <w:shd w:val="clear" w:color="auto" w:fill="D9E2F3" w:themeFill="accent1" w:themeFillTint="33"/>
          </w:tcPr>
          <w:p w14:paraId="6BFF1E8F" w14:textId="45EF62C5" w:rsidR="003E429A" w:rsidRPr="007123EC" w:rsidRDefault="003E429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4.8.2025</w:t>
            </w:r>
          </w:p>
        </w:tc>
        <w:tc>
          <w:tcPr>
            <w:tcW w:w="1800" w:type="dxa"/>
            <w:gridSpan w:val="2"/>
            <w:shd w:val="clear" w:color="auto" w:fill="D9E2F3" w:themeFill="accent1" w:themeFillTint="33"/>
          </w:tcPr>
          <w:p w14:paraId="5213C5CB" w14:textId="77777777" w:rsidR="003E429A" w:rsidRPr="007123EC" w:rsidRDefault="003E429A" w:rsidP="003E429A">
            <w:pPr>
              <w:jc w:val="both"/>
              <w:rPr>
                <w:rFonts w:ascii="Times New Roman" w:hAnsi="Times New Roman" w:cs="Times New Roman"/>
                <w:sz w:val="20"/>
                <w:szCs w:val="20"/>
                <w:lang w:val="sq-AL"/>
              </w:rPr>
            </w:pPr>
            <w:r w:rsidRPr="007123EC">
              <w:rPr>
                <w:rFonts w:ascii="Times New Roman" w:hAnsi="Times New Roman" w:cs="Times New Roman"/>
                <w:sz w:val="20"/>
                <w:szCs w:val="20"/>
                <w:lang w:val="sq-AL"/>
              </w:rPr>
              <w:t>F          M         T</w:t>
            </w:r>
          </w:p>
          <w:p w14:paraId="5B97E33F" w14:textId="2C04F756" w:rsidR="003E429A" w:rsidRPr="007123EC" w:rsidRDefault="003E429A" w:rsidP="003E429A">
            <w:pPr>
              <w:jc w:val="both"/>
              <w:rPr>
                <w:rFonts w:ascii="Times New Roman" w:hAnsi="Times New Roman" w:cs="Times New Roman"/>
                <w:sz w:val="20"/>
                <w:szCs w:val="20"/>
                <w:lang w:val="sq-AL"/>
              </w:rPr>
            </w:pPr>
            <w:r>
              <w:rPr>
                <w:rFonts w:ascii="Times New Roman" w:hAnsi="Times New Roman" w:cs="Times New Roman"/>
                <w:sz w:val="20"/>
                <w:szCs w:val="20"/>
                <w:lang w:val="sq-AL"/>
              </w:rPr>
              <w:t>1          10        11</w:t>
            </w:r>
          </w:p>
          <w:p w14:paraId="354446BE" w14:textId="77777777" w:rsidR="003E429A" w:rsidRPr="007123EC" w:rsidRDefault="003E429A" w:rsidP="003E429A">
            <w:pPr>
              <w:jc w:val="both"/>
              <w:rPr>
                <w:rFonts w:ascii="Times New Roman" w:hAnsi="Times New Roman" w:cs="Times New Roman"/>
                <w:sz w:val="20"/>
                <w:szCs w:val="20"/>
                <w:lang w:val="sq-AL"/>
              </w:rPr>
            </w:pPr>
          </w:p>
        </w:tc>
        <w:tc>
          <w:tcPr>
            <w:tcW w:w="2250" w:type="dxa"/>
            <w:shd w:val="clear" w:color="auto" w:fill="D9E2F3" w:themeFill="accent1" w:themeFillTint="33"/>
          </w:tcPr>
          <w:p w14:paraId="6CF5D44E" w14:textId="77777777" w:rsidR="003E429A" w:rsidRPr="007123EC" w:rsidRDefault="003E429A" w:rsidP="003E429A">
            <w:pPr>
              <w:spacing w:line="276" w:lineRule="auto"/>
              <w:jc w:val="both"/>
              <w:rPr>
                <w:rFonts w:ascii="Times New Roman" w:hAnsi="Times New Roman" w:cs="Times New Roman"/>
                <w:noProof/>
                <w:sz w:val="20"/>
                <w:szCs w:val="20"/>
                <w:lang w:val="sq-AL"/>
              </w:rPr>
            </w:pPr>
            <w:r w:rsidRPr="007123EC">
              <w:rPr>
                <w:rFonts w:ascii="Times New Roman" w:hAnsi="Times New Roman" w:cs="Times New Roman"/>
                <w:noProof/>
                <w:sz w:val="20"/>
                <w:szCs w:val="20"/>
                <w:lang w:val="sq-AL"/>
              </w:rPr>
              <w:t>R    P     PJ    A    T</w:t>
            </w:r>
          </w:p>
          <w:p w14:paraId="175AA4FE" w14:textId="77777777" w:rsidR="003E429A" w:rsidRPr="007123EC" w:rsidRDefault="003E429A" w:rsidP="003E429A">
            <w:pPr>
              <w:jc w:val="both"/>
              <w:rPr>
                <w:rFonts w:ascii="Times New Roman" w:hAnsi="Times New Roman" w:cs="Times New Roman"/>
                <w:noProof/>
                <w:sz w:val="20"/>
                <w:szCs w:val="20"/>
                <w:lang w:val="sq-AL"/>
              </w:rPr>
            </w:pPr>
          </w:p>
        </w:tc>
      </w:tr>
      <w:tr w:rsidR="003E429A" w:rsidRPr="007123EC" w14:paraId="069EEB25" w14:textId="77777777" w:rsidTr="00731628">
        <w:trPr>
          <w:gridAfter w:val="5"/>
          <w:wAfter w:w="10980" w:type="dxa"/>
          <w:trHeight w:val="413"/>
        </w:trPr>
        <w:tc>
          <w:tcPr>
            <w:tcW w:w="450" w:type="dxa"/>
            <w:shd w:val="clear" w:color="auto" w:fill="D9E2F3" w:themeFill="accent1" w:themeFillTint="33"/>
          </w:tcPr>
          <w:p w14:paraId="240A4412" w14:textId="77777777" w:rsidR="003E429A" w:rsidRPr="007123EC" w:rsidRDefault="003E429A" w:rsidP="003E429A">
            <w:pPr>
              <w:jc w:val="both"/>
              <w:rPr>
                <w:rFonts w:ascii="Times New Roman" w:hAnsi="Times New Roman" w:cs="Times New Roman"/>
                <w:sz w:val="20"/>
                <w:szCs w:val="20"/>
                <w:lang w:val="sq-AL"/>
              </w:rPr>
            </w:pPr>
          </w:p>
        </w:tc>
      </w:tr>
      <w:tr w:rsidR="003E429A" w:rsidRPr="007123EC" w14:paraId="2DC977D4" w14:textId="77777777" w:rsidTr="00731628">
        <w:trPr>
          <w:trHeight w:val="413"/>
        </w:trPr>
        <w:tc>
          <w:tcPr>
            <w:tcW w:w="450" w:type="dxa"/>
            <w:shd w:val="clear" w:color="auto" w:fill="D9E2F3" w:themeFill="accent1" w:themeFillTint="33"/>
          </w:tcPr>
          <w:p w14:paraId="19AF9A9F" w14:textId="77777777" w:rsidR="003E429A" w:rsidRPr="007123EC" w:rsidRDefault="003E429A" w:rsidP="003E429A">
            <w:pPr>
              <w:jc w:val="both"/>
              <w:rPr>
                <w:rFonts w:ascii="Times New Roman" w:hAnsi="Times New Roman" w:cs="Times New Roman"/>
                <w:sz w:val="20"/>
                <w:szCs w:val="20"/>
                <w:lang w:val="sq-AL"/>
              </w:rPr>
            </w:pPr>
          </w:p>
        </w:tc>
        <w:tc>
          <w:tcPr>
            <w:tcW w:w="4500" w:type="dxa"/>
            <w:shd w:val="clear" w:color="auto" w:fill="D9E2F3" w:themeFill="accent1" w:themeFillTint="33"/>
          </w:tcPr>
          <w:p w14:paraId="00CB97BD" w14:textId="281559D0" w:rsidR="003E429A" w:rsidRPr="007123EC" w:rsidRDefault="003E429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Raskove -   </w:t>
            </w:r>
            <w:r w:rsidRPr="003E429A">
              <w:rPr>
                <w:rFonts w:ascii="Times New Roman" w:hAnsi="Times New Roman" w:cs="Times New Roman"/>
                <w:noProof/>
                <w:sz w:val="20"/>
                <w:szCs w:val="20"/>
                <w:lang w:val="sq-AL"/>
              </w:rPr>
              <w:t>Votimi</w:t>
            </w:r>
          </w:p>
        </w:tc>
        <w:tc>
          <w:tcPr>
            <w:tcW w:w="2430" w:type="dxa"/>
            <w:shd w:val="clear" w:color="auto" w:fill="D9E2F3" w:themeFill="accent1" w:themeFillTint="33"/>
          </w:tcPr>
          <w:p w14:paraId="1D88D633" w14:textId="7BC43A5C" w:rsidR="003E429A" w:rsidRPr="007123EC" w:rsidRDefault="003E429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4.8.2025</w:t>
            </w:r>
          </w:p>
        </w:tc>
        <w:tc>
          <w:tcPr>
            <w:tcW w:w="1800" w:type="dxa"/>
            <w:gridSpan w:val="2"/>
            <w:shd w:val="clear" w:color="auto" w:fill="D9E2F3" w:themeFill="accent1" w:themeFillTint="33"/>
          </w:tcPr>
          <w:p w14:paraId="7C8146DD" w14:textId="77777777" w:rsidR="003E429A" w:rsidRDefault="003E429A" w:rsidP="003E429A">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F           M       T </w:t>
            </w:r>
          </w:p>
          <w:p w14:paraId="258E2045" w14:textId="273B3501" w:rsidR="003E429A" w:rsidRPr="007123EC" w:rsidRDefault="003E429A" w:rsidP="003E429A">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0           10       10 </w:t>
            </w:r>
          </w:p>
        </w:tc>
        <w:tc>
          <w:tcPr>
            <w:tcW w:w="2250" w:type="dxa"/>
            <w:shd w:val="clear" w:color="auto" w:fill="D9E2F3" w:themeFill="accent1" w:themeFillTint="33"/>
          </w:tcPr>
          <w:p w14:paraId="5878CFD1" w14:textId="11A33480" w:rsidR="003E429A" w:rsidRPr="007123EC" w:rsidRDefault="003E429A" w:rsidP="003E429A">
            <w:pPr>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 xml:space="preserve">R    P    PJ     A      T </w:t>
            </w:r>
          </w:p>
        </w:tc>
      </w:tr>
      <w:tr w:rsidR="003E429A" w:rsidRPr="007123EC" w14:paraId="5BBA7B99" w14:textId="77777777" w:rsidTr="00731628">
        <w:trPr>
          <w:trHeight w:val="413"/>
        </w:trPr>
        <w:tc>
          <w:tcPr>
            <w:tcW w:w="450" w:type="dxa"/>
            <w:shd w:val="clear" w:color="auto" w:fill="D9E2F3" w:themeFill="accent1" w:themeFillTint="33"/>
          </w:tcPr>
          <w:p w14:paraId="2506DB94" w14:textId="77777777" w:rsidR="003E429A" w:rsidRPr="007123EC" w:rsidRDefault="003E429A" w:rsidP="003E429A">
            <w:pPr>
              <w:jc w:val="both"/>
              <w:rPr>
                <w:rFonts w:ascii="Times New Roman" w:hAnsi="Times New Roman" w:cs="Times New Roman"/>
                <w:sz w:val="20"/>
                <w:szCs w:val="20"/>
                <w:lang w:val="sq-AL"/>
              </w:rPr>
            </w:pPr>
          </w:p>
        </w:tc>
        <w:tc>
          <w:tcPr>
            <w:tcW w:w="4500" w:type="dxa"/>
            <w:shd w:val="clear" w:color="auto" w:fill="D9E2F3" w:themeFill="accent1" w:themeFillTint="33"/>
          </w:tcPr>
          <w:p w14:paraId="13229542" w14:textId="0156A00F" w:rsidR="003E429A" w:rsidRPr="007123EC" w:rsidRDefault="00437FF2"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Bakshi</w:t>
            </w:r>
            <w:r w:rsidR="002D487A">
              <w:rPr>
                <w:rFonts w:ascii="Times New Roman" w:hAnsi="Times New Roman" w:cs="Times New Roman"/>
                <w:b/>
                <w:noProof/>
                <w:sz w:val="20"/>
                <w:szCs w:val="20"/>
                <w:lang w:val="sq-AL"/>
              </w:rPr>
              <w:t xml:space="preserve"> – </w:t>
            </w:r>
            <w:r w:rsidR="002D487A" w:rsidRPr="002D487A">
              <w:rPr>
                <w:rFonts w:ascii="Times New Roman" w:hAnsi="Times New Roman" w:cs="Times New Roman"/>
                <w:noProof/>
                <w:sz w:val="20"/>
                <w:szCs w:val="20"/>
                <w:lang w:val="sq-AL"/>
              </w:rPr>
              <w:t xml:space="preserve">Votimi </w:t>
            </w:r>
          </w:p>
        </w:tc>
        <w:tc>
          <w:tcPr>
            <w:tcW w:w="2430" w:type="dxa"/>
            <w:shd w:val="clear" w:color="auto" w:fill="D9E2F3" w:themeFill="accent1" w:themeFillTint="33"/>
          </w:tcPr>
          <w:p w14:paraId="30C4CC4F" w14:textId="2DFEEE46" w:rsidR="003E429A" w:rsidRPr="007123EC" w:rsidRDefault="002D487A" w:rsidP="003E429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4.8.2025</w:t>
            </w:r>
          </w:p>
        </w:tc>
        <w:tc>
          <w:tcPr>
            <w:tcW w:w="1800" w:type="dxa"/>
            <w:gridSpan w:val="2"/>
            <w:shd w:val="clear" w:color="auto" w:fill="D9E2F3" w:themeFill="accent1" w:themeFillTint="33"/>
          </w:tcPr>
          <w:p w14:paraId="69D83A3E" w14:textId="77777777" w:rsidR="003E429A" w:rsidRDefault="002D487A" w:rsidP="003E429A">
            <w:pPr>
              <w:jc w:val="both"/>
              <w:rPr>
                <w:rFonts w:ascii="Times New Roman" w:hAnsi="Times New Roman" w:cs="Times New Roman"/>
                <w:sz w:val="20"/>
                <w:szCs w:val="20"/>
                <w:lang w:val="sq-AL"/>
              </w:rPr>
            </w:pPr>
            <w:r>
              <w:rPr>
                <w:rFonts w:ascii="Times New Roman" w:hAnsi="Times New Roman" w:cs="Times New Roman"/>
                <w:sz w:val="20"/>
                <w:szCs w:val="20"/>
                <w:lang w:val="sq-AL"/>
              </w:rPr>
              <w:t>F           M       T</w:t>
            </w:r>
          </w:p>
          <w:p w14:paraId="08DEC98B" w14:textId="4E71B4F2" w:rsidR="002D487A" w:rsidRPr="007123EC" w:rsidRDefault="002D487A" w:rsidP="003E429A">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0            18      18 </w:t>
            </w:r>
          </w:p>
        </w:tc>
        <w:tc>
          <w:tcPr>
            <w:tcW w:w="2250" w:type="dxa"/>
            <w:shd w:val="clear" w:color="auto" w:fill="D9E2F3" w:themeFill="accent1" w:themeFillTint="33"/>
          </w:tcPr>
          <w:p w14:paraId="65E6A0FA" w14:textId="348CFCBF" w:rsidR="003E429A" w:rsidRPr="007123EC" w:rsidRDefault="002D487A" w:rsidP="003E429A">
            <w:pPr>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R    P    PJ     A      T</w:t>
            </w:r>
          </w:p>
        </w:tc>
      </w:tr>
      <w:tr w:rsidR="002D487A" w:rsidRPr="007123EC" w14:paraId="7B8723E4" w14:textId="77777777" w:rsidTr="00731628">
        <w:trPr>
          <w:trHeight w:val="413"/>
        </w:trPr>
        <w:tc>
          <w:tcPr>
            <w:tcW w:w="450" w:type="dxa"/>
            <w:shd w:val="clear" w:color="auto" w:fill="D9E2F3" w:themeFill="accent1" w:themeFillTint="33"/>
          </w:tcPr>
          <w:p w14:paraId="41B15EB4" w14:textId="77777777" w:rsidR="002D487A" w:rsidRPr="007123EC" w:rsidRDefault="002D487A" w:rsidP="002D487A">
            <w:pPr>
              <w:jc w:val="both"/>
              <w:rPr>
                <w:rFonts w:ascii="Times New Roman" w:hAnsi="Times New Roman" w:cs="Times New Roman"/>
                <w:sz w:val="20"/>
                <w:szCs w:val="20"/>
                <w:lang w:val="sq-AL"/>
              </w:rPr>
            </w:pPr>
          </w:p>
        </w:tc>
        <w:tc>
          <w:tcPr>
            <w:tcW w:w="4500" w:type="dxa"/>
            <w:shd w:val="clear" w:color="auto" w:fill="D9E2F3" w:themeFill="accent1" w:themeFillTint="33"/>
          </w:tcPr>
          <w:p w14:paraId="4C8B03CB" w14:textId="0B3BC300" w:rsidR="002D487A" w:rsidRPr="007123EC" w:rsidRDefault="002D487A" w:rsidP="002D487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Breznice -   </w:t>
            </w:r>
            <w:r w:rsidRPr="003E429A">
              <w:rPr>
                <w:rFonts w:ascii="Times New Roman" w:hAnsi="Times New Roman" w:cs="Times New Roman"/>
                <w:noProof/>
                <w:sz w:val="20"/>
                <w:szCs w:val="20"/>
                <w:lang w:val="sq-AL"/>
              </w:rPr>
              <w:t>Votimi</w:t>
            </w:r>
          </w:p>
        </w:tc>
        <w:tc>
          <w:tcPr>
            <w:tcW w:w="2430" w:type="dxa"/>
            <w:shd w:val="clear" w:color="auto" w:fill="D9E2F3" w:themeFill="accent1" w:themeFillTint="33"/>
          </w:tcPr>
          <w:p w14:paraId="0C1D6BE0" w14:textId="0FF73A83" w:rsidR="002D487A" w:rsidRPr="007123EC" w:rsidRDefault="002D487A" w:rsidP="002D487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6.8.2025</w:t>
            </w:r>
          </w:p>
        </w:tc>
        <w:tc>
          <w:tcPr>
            <w:tcW w:w="1800" w:type="dxa"/>
            <w:gridSpan w:val="2"/>
            <w:shd w:val="clear" w:color="auto" w:fill="D9E2F3" w:themeFill="accent1" w:themeFillTint="33"/>
          </w:tcPr>
          <w:p w14:paraId="1A2F2843" w14:textId="77777777" w:rsidR="002D487A" w:rsidRDefault="002D487A" w:rsidP="002D487A">
            <w:pPr>
              <w:jc w:val="both"/>
              <w:rPr>
                <w:rFonts w:ascii="Times New Roman" w:hAnsi="Times New Roman" w:cs="Times New Roman"/>
                <w:sz w:val="20"/>
                <w:szCs w:val="20"/>
                <w:lang w:val="sq-AL"/>
              </w:rPr>
            </w:pPr>
            <w:r>
              <w:rPr>
                <w:rFonts w:ascii="Times New Roman" w:hAnsi="Times New Roman" w:cs="Times New Roman"/>
                <w:sz w:val="20"/>
                <w:szCs w:val="20"/>
                <w:lang w:val="sq-AL"/>
              </w:rPr>
              <w:t>F           M       T</w:t>
            </w:r>
          </w:p>
          <w:p w14:paraId="5FC01DC8" w14:textId="13774652" w:rsidR="002D487A" w:rsidRPr="007123EC" w:rsidRDefault="002D487A" w:rsidP="002D487A">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5            10      15 </w:t>
            </w:r>
          </w:p>
        </w:tc>
        <w:tc>
          <w:tcPr>
            <w:tcW w:w="2250" w:type="dxa"/>
            <w:shd w:val="clear" w:color="auto" w:fill="D9E2F3" w:themeFill="accent1" w:themeFillTint="33"/>
          </w:tcPr>
          <w:p w14:paraId="68435E57" w14:textId="33EEDE37" w:rsidR="002D487A" w:rsidRPr="007123EC" w:rsidRDefault="002D487A" w:rsidP="002D487A">
            <w:pPr>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R    P    PJ     A      T</w:t>
            </w:r>
          </w:p>
        </w:tc>
      </w:tr>
      <w:tr w:rsidR="002D487A" w:rsidRPr="007123EC" w14:paraId="722A4237" w14:textId="77777777" w:rsidTr="00731628">
        <w:trPr>
          <w:trHeight w:val="413"/>
        </w:trPr>
        <w:tc>
          <w:tcPr>
            <w:tcW w:w="450" w:type="dxa"/>
            <w:shd w:val="clear" w:color="auto" w:fill="D9E2F3" w:themeFill="accent1" w:themeFillTint="33"/>
          </w:tcPr>
          <w:p w14:paraId="0A78DE70" w14:textId="77777777" w:rsidR="002D487A" w:rsidRPr="007123EC" w:rsidRDefault="002D487A" w:rsidP="002D487A">
            <w:pPr>
              <w:jc w:val="both"/>
              <w:rPr>
                <w:rFonts w:ascii="Times New Roman" w:hAnsi="Times New Roman" w:cs="Times New Roman"/>
                <w:sz w:val="20"/>
                <w:szCs w:val="20"/>
                <w:lang w:val="sq-AL"/>
              </w:rPr>
            </w:pPr>
          </w:p>
        </w:tc>
        <w:tc>
          <w:tcPr>
            <w:tcW w:w="4500" w:type="dxa"/>
            <w:shd w:val="clear" w:color="auto" w:fill="D9E2F3" w:themeFill="accent1" w:themeFillTint="33"/>
          </w:tcPr>
          <w:p w14:paraId="59FA24DC" w14:textId="6ACF37F0" w:rsidR="002D487A" w:rsidRPr="007123EC" w:rsidRDefault="002D487A" w:rsidP="002D487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Degjim Buxhetor per Buxhetin e Vitit 2016 – Me OJQ dhe Klube Sportive </w:t>
            </w:r>
          </w:p>
        </w:tc>
        <w:tc>
          <w:tcPr>
            <w:tcW w:w="2430" w:type="dxa"/>
            <w:shd w:val="clear" w:color="auto" w:fill="D9E2F3" w:themeFill="accent1" w:themeFillTint="33"/>
          </w:tcPr>
          <w:p w14:paraId="6C64F246" w14:textId="2D252C02" w:rsidR="002D487A" w:rsidRPr="007123EC" w:rsidRDefault="002D487A" w:rsidP="002D487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21.8.2025</w:t>
            </w:r>
          </w:p>
        </w:tc>
        <w:tc>
          <w:tcPr>
            <w:tcW w:w="1800" w:type="dxa"/>
            <w:gridSpan w:val="2"/>
            <w:shd w:val="clear" w:color="auto" w:fill="D9E2F3" w:themeFill="accent1" w:themeFillTint="33"/>
          </w:tcPr>
          <w:p w14:paraId="20775EC2" w14:textId="77777777" w:rsidR="002D487A" w:rsidRDefault="002D487A" w:rsidP="002D487A">
            <w:pPr>
              <w:jc w:val="both"/>
              <w:rPr>
                <w:rFonts w:ascii="Times New Roman" w:hAnsi="Times New Roman" w:cs="Times New Roman"/>
                <w:sz w:val="20"/>
                <w:szCs w:val="20"/>
                <w:lang w:val="sq-AL"/>
              </w:rPr>
            </w:pPr>
            <w:r>
              <w:rPr>
                <w:rFonts w:ascii="Times New Roman" w:hAnsi="Times New Roman" w:cs="Times New Roman"/>
                <w:sz w:val="20"/>
                <w:szCs w:val="20"/>
                <w:lang w:val="sq-AL"/>
              </w:rPr>
              <w:t>F           M       T</w:t>
            </w:r>
          </w:p>
          <w:p w14:paraId="77AF45E9" w14:textId="6C8DC0D6" w:rsidR="002D487A" w:rsidRPr="007123EC" w:rsidRDefault="002D487A" w:rsidP="002D487A">
            <w:pPr>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7             6       13 </w:t>
            </w:r>
          </w:p>
        </w:tc>
        <w:tc>
          <w:tcPr>
            <w:tcW w:w="2250" w:type="dxa"/>
            <w:shd w:val="clear" w:color="auto" w:fill="D9E2F3" w:themeFill="accent1" w:themeFillTint="33"/>
          </w:tcPr>
          <w:p w14:paraId="1A19FDCC" w14:textId="3080E9A8" w:rsidR="002D487A" w:rsidRPr="007123EC" w:rsidRDefault="002D487A" w:rsidP="002D487A">
            <w:pPr>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R    P    PJ     A      T</w:t>
            </w:r>
          </w:p>
        </w:tc>
      </w:tr>
      <w:tr w:rsidR="002D487A" w:rsidRPr="007123EC" w14:paraId="4AF61D5D" w14:textId="77777777" w:rsidTr="00731628">
        <w:trPr>
          <w:trHeight w:val="413"/>
        </w:trPr>
        <w:tc>
          <w:tcPr>
            <w:tcW w:w="450" w:type="dxa"/>
            <w:shd w:val="clear" w:color="auto" w:fill="D9E2F3" w:themeFill="accent1" w:themeFillTint="33"/>
          </w:tcPr>
          <w:p w14:paraId="5A3B2048" w14:textId="77777777" w:rsidR="002D487A" w:rsidRPr="007123EC" w:rsidRDefault="002D487A" w:rsidP="002D487A">
            <w:pPr>
              <w:jc w:val="both"/>
              <w:rPr>
                <w:rFonts w:ascii="Times New Roman" w:hAnsi="Times New Roman" w:cs="Times New Roman"/>
                <w:sz w:val="20"/>
                <w:szCs w:val="20"/>
                <w:lang w:val="sq-AL"/>
              </w:rPr>
            </w:pPr>
          </w:p>
        </w:tc>
        <w:tc>
          <w:tcPr>
            <w:tcW w:w="4500" w:type="dxa"/>
            <w:shd w:val="clear" w:color="auto" w:fill="D9E2F3" w:themeFill="accent1" w:themeFillTint="33"/>
          </w:tcPr>
          <w:p w14:paraId="29523E01" w14:textId="4AE65FF6" w:rsidR="002D487A" w:rsidRPr="007123EC" w:rsidRDefault="002D487A" w:rsidP="002D487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 xml:space="preserve">Degjim Buxhetor per Buxhetin e Vitit 2016 – Me Keshillt Lokal </w:t>
            </w:r>
          </w:p>
        </w:tc>
        <w:tc>
          <w:tcPr>
            <w:tcW w:w="2430" w:type="dxa"/>
            <w:shd w:val="clear" w:color="auto" w:fill="D9E2F3" w:themeFill="accent1" w:themeFillTint="33"/>
          </w:tcPr>
          <w:p w14:paraId="532169A7" w14:textId="1A7B0360" w:rsidR="002D487A" w:rsidRPr="007123EC" w:rsidRDefault="002D487A" w:rsidP="002D487A">
            <w:pPr>
              <w:jc w:val="both"/>
              <w:rPr>
                <w:rFonts w:ascii="Times New Roman" w:hAnsi="Times New Roman" w:cs="Times New Roman"/>
                <w:b/>
                <w:noProof/>
                <w:sz w:val="20"/>
                <w:szCs w:val="20"/>
                <w:lang w:val="sq-AL"/>
              </w:rPr>
            </w:pPr>
            <w:r>
              <w:rPr>
                <w:rFonts w:ascii="Times New Roman" w:hAnsi="Times New Roman" w:cs="Times New Roman"/>
                <w:b/>
                <w:noProof/>
                <w:sz w:val="20"/>
                <w:szCs w:val="20"/>
                <w:lang w:val="sq-AL"/>
              </w:rPr>
              <w:t>21.8.2025</w:t>
            </w:r>
          </w:p>
        </w:tc>
        <w:tc>
          <w:tcPr>
            <w:tcW w:w="1800" w:type="dxa"/>
            <w:gridSpan w:val="2"/>
            <w:shd w:val="clear" w:color="auto" w:fill="D9E2F3" w:themeFill="accent1" w:themeFillTint="33"/>
          </w:tcPr>
          <w:p w14:paraId="2E3C4E40" w14:textId="77777777" w:rsidR="002D487A" w:rsidRDefault="002D487A" w:rsidP="002D487A">
            <w:pPr>
              <w:jc w:val="both"/>
              <w:rPr>
                <w:rFonts w:ascii="Times New Roman" w:hAnsi="Times New Roman" w:cs="Times New Roman"/>
                <w:sz w:val="20"/>
                <w:szCs w:val="20"/>
                <w:lang w:val="sq-AL"/>
              </w:rPr>
            </w:pPr>
            <w:r>
              <w:rPr>
                <w:rFonts w:ascii="Times New Roman" w:hAnsi="Times New Roman" w:cs="Times New Roman"/>
                <w:sz w:val="20"/>
                <w:szCs w:val="20"/>
                <w:lang w:val="sq-AL"/>
              </w:rPr>
              <w:t>F           M       T</w:t>
            </w:r>
          </w:p>
          <w:p w14:paraId="43DF1BD6" w14:textId="76608B5F" w:rsidR="002D487A" w:rsidRPr="007123EC" w:rsidRDefault="002D487A" w:rsidP="002D487A">
            <w:pPr>
              <w:jc w:val="both"/>
              <w:rPr>
                <w:rFonts w:ascii="Times New Roman" w:hAnsi="Times New Roman" w:cs="Times New Roman"/>
                <w:sz w:val="20"/>
                <w:szCs w:val="20"/>
                <w:lang w:val="sq-AL"/>
              </w:rPr>
            </w:pPr>
            <w:r>
              <w:rPr>
                <w:rFonts w:ascii="Times New Roman" w:hAnsi="Times New Roman" w:cs="Times New Roman"/>
                <w:sz w:val="20"/>
                <w:szCs w:val="20"/>
                <w:lang w:val="sq-AL"/>
              </w:rPr>
              <w:t>4           11       15</w:t>
            </w:r>
          </w:p>
        </w:tc>
        <w:tc>
          <w:tcPr>
            <w:tcW w:w="2250" w:type="dxa"/>
            <w:shd w:val="clear" w:color="auto" w:fill="D9E2F3" w:themeFill="accent1" w:themeFillTint="33"/>
          </w:tcPr>
          <w:p w14:paraId="613BB75C" w14:textId="50857F60" w:rsidR="002D487A" w:rsidRPr="007123EC" w:rsidRDefault="002D487A" w:rsidP="002D487A">
            <w:pPr>
              <w:jc w:val="both"/>
              <w:rPr>
                <w:rFonts w:ascii="Times New Roman" w:hAnsi="Times New Roman" w:cs="Times New Roman"/>
                <w:noProof/>
                <w:sz w:val="20"/>
                <w:szCs w:val="20"/>
                <w:lang w:val="sq-AL"/>
              </w:rPr>
            </w:pPr>
            <w:r>
              <w:rPr>
                <w:rFonts w:ascii="Times New Roman" w:hAnsi="Times New Roman" w:cs="Times New Roman"/>
                <w:noProof/>
                <w:sz w:val="20"/>
                <w:szCs w:val="20"/>
                <w:lang w:val="sq-AL"/>
              </w:rPr>
              <w:t>R    P    PJ     A      T</w:t>
            </w:r>
          </w:p>
        </w:tc>
      </w:tr>
      <w:tr w:rsidR="002D487A" w:rsidRPr="007123EC" w14:paraId="5266B5A5" w14:textId="77777777" w:rsidTr="00345B59">
        <w:tc>
          <w:tcPr>
            <w:tcW w:w="450" w:type="dxa"/>
            <w:tcBorders>
              <w:left w:val="nil"/>
              <w:bottom w:val="nil"/>
              <w:right w:val="nil"/>
            </w:tcBorders>
            <w:shd w:val="clear" w:color="auto" w:fill="FFFFFF" w:themeFill="background1"/>
          </w:tcPr>
          <w:p w14:paraId="35E1F9E7" w14:textId="77777777" w:rsidR="002D487A" w:rsidRPr="007123EC" w:rsidRDefault="002D487A" w:rsidP="002D487A">
            <w:pPr>
              <w:spacing w:line="276" w:lineRule="auto"/>
              <w:jc w:val="both"/>
              <w:rPr>
                <w:rFonts w:ascii="Times New Roman" w:hAnsi="Times New Roman" w:cs="Times New Roman"/>
                <w:b/>
                <w:sz w:val="20"/>
                <w:szCs w:val="20"/>
                <w:lang w:val="sq-AL"/>
              </w:rPr>
            </w:pPr>
          </w:p>
        </w:tc>
        <w:tc>
          <w:tcPr>
            <w:tcW w:w="4500" w:type="dxa"/>
            <w:tcBorders>
              <w:left w:val="nil"/>
              <w:bottom w:val="nil"/>
              <w:right w:val="nil"/>
            </w:tcBorders>
            <w:shd w:val="clear" w:color="auto" w:fill="FFFFFF" w:themeFill="background1"/>
          </w:tcPr>
          <w:p w14:paraId="393CF3F3" w14:textId="77777777" w:rsidR="002D487A" w:rsidRPr="007123EC" w:rsidRDefault="002D487A" w:rsidP="002D487A">
            <w:pPr>
              <w:spacing w:line="276" w:lineRule="auto"/>
              <w:jc w:val="both"/>
              <w:rPr>
                <w:rFonts w:ascii="Times New Roman" w:hAnsi="Times New Roman" w:cs="Times New Roman"/>
                <w:b/>
                <w:noProof/>
                <w:sz w:val="20"/>
                <w:szCs w:val="20"/>
                <w:lang w:val="sq-AL"/>
              </w:rPr>
            </w:pPr>
          </w:p>
        </w:tc>
        <w:tc>
          <w:tcPr>
            <w:tcW w:w="3906" w:type="dxa"/>
            <w:gridSpan w:val="2"/>
            <w:shd w:val="clear" w:color="auto" w:fill="D9E2F3" w:themeFill="accent1" w:themeFillTint="33"/>
          </w:tcPr>
          <w:p w14:paraId="726793BB" w14:textId="77777777" w:rsidR="002D487A" w:rsidRPr="007123EC" w:rsidRDefault="002D487A" w:rsidP="002D487A">
            <w:pPr>
              <w:spacing w:line="276" w:lineRule="auto"/>
              <w:jc w:val="both"/>
              <w:rPr>
                <w:rFonts w:ascii="Times New Roman" w:hAnsi="Times New Roman" w:cs="Times New Roman"/>
                <w:b/>
                <w:noProof/>
                <w:sz w:val="20"/>
                <w:szCs w:val="20"/>
                <w:lang w:val="sq-AL"/>
              </w:rPr>
            </w:pPr>
          </w:p>
          <w:p w14:paraId="0A9B60B4" w14:textId="74493E64" w:rsidR="002D487A" w:rsidRPr="007123EC" w:rsidRDefault="002D487A" w:rsidP="002D487A">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 xml:space="preserve">Gra----: </w:t>
            </w:r>
            <w:r>
              <w:rPr>
                <w:rFonts w:ascii="Times New Roman" w:hAnsi="Times New Roman" w:cs="Times New Roman"/>
                <w:b/>
                <w:noProof/>
                <w:sz w:val="20"/>
                <w:szCs w:val="20"/>
                <w:lang w:val="sq-AL"/>
              </w:rPr>
              <w:t>41</w:t>
            </w:r>
          </w:p>
          <w:p w14:paraId="05D97EEF" w14:textId="018434F6" w:rsidR="002D487A" w:rsidRPr="007123EC" w:rsidRDefault="002D487A" w:rsidP="002D487A">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 xml:space="preserve">Burra-: </w:t>
            </w:r>
            <w:r>
              <w:rPr>
                <w:rFonts w:ascii="Times New Roman" w:hAnsi="Times New Roman" w:cs="Times New Roman"/>
                <w:b/>
                <w:noProof/>
                <w:sz w:val="20"/>
                <w:szCs w:val="20"/>
                <w:lang w:val="sq-AL"/>
              </w:rPr>
              <w:t xml:space="preserve"> 207 </w:t>
            </w:r>
          </w:p>
          <w:p w14:paraId="03E74A61" w14:textId="35A8CA65" w:rsidR="002D487A" w:rsidRPr="007123EC" w:rsidRDefault="002D487A" w:rsidP="002D487A">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 xml:space="preserve">Totali-----: </w:t>
            </w:r>
            <w:r>
              <w:rPr>
                <w:rFonts w:ascii="Times New Roman" w:hAnsi="Times New Roman" w:cs="Times New Roman"/>
                <w:b/>
                <w:noProof/>
                <w:sz w:val="20"/>
                <w:szCs w:val="20"/>
                <w:lang w:val="sq-AL"/>
              </w:rPr>
              <w:t xml:space="preserve">248 </w:t>
            </w:r>
          </w:p>
        </w:tc>
        <w:tc>
          <w:tcPr>
            <w:tcW w:w="2574" w:type="dxa"/>
            <w:gridSpan w:val="2"/>
            <w:shd w:val="clear" w:color="auto" w:fill="D9E2F3" w:themeFill="accent1" w:themeFillTint="33"/>
          </w:tcPr>
          <w:p w14:paraId="5B1D1D84" w14:textId="77777777" w:rsidR="002D487A" w:rsidRPr="007123EC" w:rsidRDefault="002D487A" w:rsidP="002D487A">
            <w:pPr>
              <w:spacing w:line="276" w:lineRule="auto"/>
              <w:jc w:val="both"/>
              <w:rPr>
                <w:rFonts w:ascii="Times New Roman" w:hAnsi="Times New Roman" w:cs="Times New Roman"/>
                <w:b/>
                <w:noProof/>
                <w:sz w:val="20"/>
                <w:szCs w:val="20"/>
                <w:lang w:val="sq-AL"/>
              </w:rPr>
            </w:pPr>
          </w:p>
          <w:p w14:paraId="0702263A" w14:textId="548E1139" w:rsidR="002D487A" w:rsidRPr="007123EC" w:rsidRDefault="002D487A" w:rsidP="002D487A">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 xml:space="preserve">Refuzuar-----------:    </w:t>
            </w:r>
          </w:p>
          <w:p w14:paraId="7881274E" w14:textId="5F161EAE" w:rsidR="002D487A" w:rsidRPr="007123EC" w:rsidRDefault="002D487A" w:rsidP="002D487A">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Pranuar------</w:t>
            </w:r>
            <w:r w:rsidR="00F20812">
              <w:rPr>
                <w:rFonts w:ascii="Times New Roman" w:hAnsi="Times New Roman" w:cs="Times New Roman"/>
                <w:b/>
                <w:noProof/>
                <w:sz w:val="20"/>
                <w:szCs w:val="20"/>
                <w:lang w:val="sq-AL"/>
              </w:rPr>
              <w:t>12</w:t>
            </w:r>
            <w:r w:rsidRPr="007123EC">
              <w:rPr>
                <w:rFonts w:ascii="Times New Roman" w:hAnsi="Times New Roman" w:cs="Times New Roman"/>
                <w:b/>
                <w:noProof/>
                <w:sz w:val="20"/>
                <w:szCs w:val="20"/>
                <w:lang w:val="sq-AL"/>
              </w:rPr>
              <w:t xml:space="preserve">------:       </w:t>
            </w:r>
          </w:p>
          <w:p w14:paraId="0DCDC9EF" w14:textId="5DD70D99" w:rsidR="002D487A" w:rsidRPr="007123EC" w:rsidRDefault="002D487A" w:rsidP="002D487A">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Pjesërisht------------:</w:t>
            </w:r>
          </w:p>
          <w:p w14:paraId="4AF14DEF" w14:textId="79F036EA" w:rsidR="002D487A" w:rsidRPr="007123EC" w:rsidRDefault="002D487A" w:rsidP="002D487A">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Adresuar--------</w:t>
            </w:r>
            <w:r w:rsidR="00E81D6E">
              <w:rPr>
                <w:rFonts w:ascii="Times New Roman" w:hAnsi="Times New Roman" w:cs="Times New Roman"/>
                <w:b/>
                <w:noProof/>
                <w:sz w:val="20"/>
                <w:szCs w:val="20"/>
                <w:lang w:val="sq-AL"/>
              </w:rPr>
              <w:t>3</w:t>
            </w:r>
            <w:r w:rsidR="000660F6">
              <w:rPr>
                <w:rFonts w:ascii="Times New Roman" w:hAnsi="Times New Roman" w:cs="Times New Roman"/>
                <w:b/>
                <w:noProof/>
                <w:sz w:val="20"/>
                <w:szCs w:val="20"/>
                <w:lang w:val="sq-AL"/>
              </w:rPr>
              <w:t>6</w:t>
            </w:r>
            <w:r w:rsidRPr="007123EC">
              <w:rPr>
                <w:rFonts w:ascii="Times New Roman" w:hAnsi="Times New Roman" w:cs="Times New Roman"/>
                <w:b/>
                <w:noProof/>
                <w:sz w:val="20"/>
                <w:szCs w:val="20"/>
                <w:lang w:val="sq-AL"/>
              </w:rPr>
              <w:t>--:</w:t>
            </w:r>
          </w:p>
          <w:p w14:paraId="6ADD99EB" w14:textId="1FCA4C8B" w:rsidR="002D487A" w:rsidRPr="007123EC" w:rsidRDefault="002D487A" w:rsidP="002D487A">
            <w:pPr>
              <w:spacing w:line="276" w:lineRule="auto"/>
              <w:jc w:val="both"/>
              <w:rPr>
                <w:rFonts w:ascii="Times New Roman" w:hAnsi="Times New Roman" w:cs="Times New Roman"/>
                <w:b/>
                <w:noProof/>
                <w:sz w:val="20"/>
                <w:szCs w:val="20"/>
                <w:lang w:val="sq-AL"/>
              </w:rPr>
            </w:pPr>
            <w:r w:rsidRPr="007123EC">
              <w:rPr>
                <w:rFonts w:ascii="Times New Roman" w:hAnsi="Times New Roman" w:cs="Times New Roman"/>
                <w:b/>
                <w:noProof/>
                <w:sz w:val="20"/>
                <w:szCs w:val="20"/>
                <w:lang w:val="sq-AL"/>
              </w:rPr>
              <w:t>Totali--------</w:t>
            </w:r>
            <w:r w:rsidR="00E81D6E">
              <w:rPr>
                <w:rFonts w:ascii="Times New Roman" w:hAnsi="Times New Roman" w:cs="Times New Roman"/>
                <w:b/>
                <w:noProof/>
                <w:sz w:val="20"/>
                <w:szCs w:val="20"/>
                <w:lang w:val="sq-AL"/>
              </w:rPr>
              <w:t>4</w:t>
            </w:r>
            <w:r w:rsidR="00F20812">
              <w:rPr>
                <w:rFonts w:ascii="Times New Roman" w:hAnsi="Times New Roman" w:cs="Times New Roman"/>
                <w:b/>
                <w:noProof/>
                <w:sz w:val="20"/>
                <w:szCs w:val="20"/>
                <w:lang w:val="sq-AL"/>
              </w:rPr>
              <w:t>8</w:t>
            </w:r>
            <w:r w:rsidRPr="007123EC">
              <w:rPr>
                <w:rFonts w:ascii="Times New Roman" w:hAnsi="Times New Roman" w:cs="Times New Roman"/>
                <w:b/>
                <w:noProof/>
                <w:sz w:val="20"/>
                <w:szCs w:val="20"/>
                <w:lang w:val="sq-AL"/>
              </w:rPr>
              <w:t xml:space="preserve">------:                  </w:t>
            </w:r>
          </w:p>
        </w:tc>
      </w:tr>
    </w:tbl>
    <w:p w14:paraId="770FFB35" w14:textId="0749C48A" w:rsidR="00E469A5" w:rsidRPr="007123EC" w:rsidRDefault="00E469A5" w:rsidP="00E469A5">
      <w:pPr>
        <w:jc w:val="both"/>
        <w:rPr>
          <w:lang w:val="sq-AL"/>
        </w:rPr>
      </w:pPr>
    </w:p>
    <w:p w14:paraId="26CF1881" w14:textId="026AE0CD" w:rsidR="00D13A84" w:rsidRDefault="00D13A84">
      <w:pPr>
        <w:rPr>
          <w:b/>
          <w:bCs/>
          <w:lang w:val="sq-AL"/>
        </w:rPr>
      </w:pPr>
    </w:p>
    <w:p w14:paraId="593ED996" w14:textId="5B2E236A" w:rsidR="002D5FD6" w:rsidRDefault="002D5FD6">
      <w:pPr>
        <w:rPr>
          <w:b/>
          <w:bCs/>
          <w:lang w:val="sq-AL"/>
        </w:rPr>
      </w:pPr>
    </w:p>
    <w:p w14:paraId="141174C6" w14:textId="7CB98C8B" w:rsidR="002D5FD6" w:rsidRDefault="002D5FD6">
      <w:pPr>
        <w:rPr>
          <w:b/>
          <w:bCs/>
          <w:lang w:val="sq-AL"/>
        </w:rPr>
      </w:pPr>
    </w:p>
    <w:p w14:paraId="7551AEAC" w14:textId="59A6F831" w:rsidR="002D5FD6" w:rsidRDefault="002D5FD6">
      <w:pPr>
        <w:rPr>
          <w:b/>
          <w:bCs/>
          <w:lang w:val="sq-AL"/>
        </w:rPr>
      </w:pPr>
    </w:p>
    <w:p w14:paraId="758C4571" w14:textId="2150F17F" w:rsidR="002D5FD6" w:rsidRDefault="002D5FD6">
      <w:pPr>
        <w:rPr>
          <w:b/>
          <w:bCs/>
          <w:lang w:val="sq-AL"/>
        </w:rPr>
      </w:pPr>
    </w:p>
    <w:p w14:paraId="394D48EA" w14:textId="64F30030" w:rsidR="002D5FD6" w:rsidRDefault="002D5FD6">
      <w:pPr>
        <w:rPr>
          <w:b/>
          <w:bCs/>
          <w:lang w:val="sq-AL"/>
        </w:rPr>
      </w:pPr>
    </w:p>
    <w:p w14:paraId="595B20B4" w14:textId="18028F7B" w:rsidR="002D5FD6" w:rsidRDefault="002D5FD6">
      <w:pPr>
        <w:rPr>
          <w:b/>
          <w:bCs/>
          <w:lang w:val="sq-AL"/>
        </w:rPr>
      </w:pPr>
    </w:p>
    <w:p w14:paraId="35471F5A" w14:textId="048A85FB" w:rsidR="002D5FD6" w:rsidRDefault="002D5FD6">
      <w:pPr>
        <w:rPr>
          <w:b/>
          <w:bCs/>
          <w:lang w:val="sq-AL"/>
        </w:rPr>
      </w:pPr>
    </w:p>
    <w:p w14:paraId="5142B032" w14:textId="066E48FB" w:rsidR="002D5FD6" w:rsidRDefault="002D5FD6">
      <w:pPr>
        <w:rPr>
          <w:b/>
          <w:bCs/>
          <w:lang w:val="sq-AL"/>
        </w:rPr>
      </w:pPr>
    </w:p>
    <w:p w14:paraId="4FF27E5A" w14:textId="24E6333D" w:rsidR="002D5FD6" w:rsidRDefault="002D5FD6">
      <w:pPr>
        <w:rPr>
          <w:b/>
          <w:bCs/>
          <w:lang w:val="sq-AL"/>
        </w:rPr>
      </w:pPr>
    </w:p>
    <w:p w14:paraId="2E487E42" w14:textId="2E206E50" w:rsidR="002D5FD6" w:rsidRDefault="002D5FD6">
      <w:pPr>
        <w:rPr>
          <w:b/>
          <w:bCs/>
          <w:lang w:val="sq-AL"/>
        </w:rPr>
      </w:pPr>
    </w:p>
    <w:p w14:paraId="2D34BFB7" w14:textId="5BABA25A" w:rsidR="002D5FD6" w:rsidRDefault="002D5FD6">
      <w:pPr>
        <w:rPr>
          <w:b/>
          <w:bCs/>
          <w:lang w:val="sq-AL"/>
        </w:rPr>
      </w:pPr>
    </w:p>
    <w:p w14:paraId="62802C7D" w14:textId="6A37906C" w:rsidR="002D5FD6" w:rsidRDefault="002D5FD6">
      <w:pPr>
        <w:rPr>
          <w:b/>
          <w:bCs/>
          <w:lang w:val="sq-AL"/>
        </w:rPr>
      </w:pPr>
    </w:p>
    <w:p w14:paraId="70AC7757" w14:textId="236B4B54" w:rsidR="002D5FD6" w:rsidRDefault="002D5FD6">
      <w:pPr>
        <w:rPr>
          <w:b/>
          <w:bCs/>
          <w:lang w:val="sq-AL"/>
        </w:rPr>
      </w:pPr>
    </w:p>
    <w:p w14:paraId="66359FC4" w14:textId="323F22A2" w:rsidR="002D5FD6" w:rsidRDefault="002D5FD6">
      <w:pPr>
        <w:rPr>
          <w:b/>
          <w:bCs/>
          <w:lang w:val="sq-AL"/>
        </w:rPr>
      </w:pPr>
    </w:p>
    <w:p w14:paraId="3B206111" w14:textId="64389633" w:rsidR="002D5FD6" w:rsidRDefault="002D5FD6">
      <w:pPr>
        <w:rPr>
          <w:b/>
          <w:bCs/>
          <w:lang w:val="sq-AL"/>
        </w:rPr>
      </w:pPr>
    </w:p>
    <w:p w14:paraId="69E7183D" w14:textId="6199C3B6" w:rsidR="002D5FD6" w:rsidRDefault="002D5FD6">
      <w:pPr>
        <w:rPr>
          <w:b/>
          <w:bCs/>
          <w:lang w:val="sq-AL"/>
        </w:rPr>
      </w:pPr>
    </w:p>
    <w:p w14:paraId="62F5F801" w14:textId="113824DE" w:rsidR="002D5FD6" w:rsidRDefault="002D5FD6">
      <w:pPr>
        <w:rPr>
          <w:b/>
          <w:bCs/>
          <w:lang w:val="sq-AL"/>
        </w:rPr>
      </w:pPr>
    </w:p>
    <w:p w14:paraId="0F6B46E3" w14:textId="77777777" w:rsidR="002D5FD6" w:rsidRPr="007123EC" w:rsidRDefault="002D5FD6">
      <w:pPr>
        <w:rPr>
          <w:b/>
          <w:bCs/>
          <w:lang w:val="sq-AL"/>
        </w:rPr>
      </w:pPr>
    </w:p>
    <w:p w14:paraId="0804A793" w14:textId="75DE7C44" w:rsidR="001077A0" w:rsidRDefault="00BA44EB">
      <w:pPr>
        <w:rPr>
          <w:b/>
          <w:bCs/>
          <w:lang w:val="sq-AL"/>
        </w:rPr>
      </w:pPr>
      <w:r w:rsidRPr="007123EC">
        <w:rPr>
          <w:b/>
          <w:bCs/>
          <w:lang w:val="sq-AL"/>
        </w:rPr>
        <w:lastRenderedPageBreak/>
        <w:t>4. TABELARI I DETAJUAR SIPAS KATEGORIVE TË KËRKESAVE</w:t>
      </w:r>
      <w:r w:rsidR="00F21C4B" w:rsidRPr="007123EC">
        <w:rPr>
          <w:b/>
          <w:bCs/>
          <w:lang w:val="sq-AL"/>
        </w:rPr>
        <w:t xml:space="preserve"> DHE STATUSIT </w:t>
      </w:r>
    </w:p>
    <w:p w14:paraId="73522394" w14:textId="220455ED" w:rsidR="00BD4D3F" w:rsidRDefault="00BD4D3F" w:rsidP="00BD4D3F">
      <w:pPr>
        <w:jc w:val="both"/>
        <w:rPr>
          <w:bCs/>
          <w:lang w:val="sq-AL"/>
        </w:rPr>
      </w:pPr>
      <w:r w:rsidRPr="00BD4D3F">
        <w:rPr>
          <w:bCs/>
          <w:lang w:val="sq-AL"/>
        </w:rPr>
        <w:t xml:space="preserve">Për planifikimin e buxhetit 2026 dhe më tej, Komuna e Obiliqit ka organizuar tre lloje të dëgjimeve: dy dëgjime publike për Kornizën Afatmesme Buxhetore 2026–2028, </w:t>
      </w:r>
      <w:r w:rsidR="00DA1B7F">
        <w:rPr>
          <w:bCs/>
          <w:lang w:val="sq-AL"/>
        </w:rPr>
        <w:t>2</w:t>
      </w:r>
      <w:r w:rsidRPr="00BD4D3F">
        <w:rPr>
          <w:bCs/>
          <w:lang w:val="sq-AL"/>
        </w:rPr>
        <w:t xml:space="preserve"> dëgjime publike të përgjithshme me qytetarë dhe pjesën tjetër të dëgjimeve– gjithsej 18 dëgjime buxhetore me pjesëmarrje në lokalitete të ndryshme të komunës. Këto forma konsultimi kanë siguruar përfshirje të gjerë të grupeve të interesit dhe transparencë në procesin e hartimit të buxhetit.</w:t>
      </w:r>
      <w:r w:rsidR="00DA1B7F">
        <w:rPr>
          <w:bCs/>
          <w:lang w:val="sq-AL"/>
        </w:rPr>
        <w:t xml:space="preserve"> </w:t>
      </w:r>
    </w:p>
    <w:p w14:paraId="2C356A21" w14:textId="6C3DC794" w:rsidR="00DA1B7F" w:rsidRPr="00BD4D3F" w:rsidRDefault="00DA1B7F" w:rsidP="00BD4D3F">
      <w:pPr>
        <w:jc w:val="both"/>
        <w:rPr>
          <w:bCs/>
          <w:lang w:val="sq-AL"/>
        </w:rPr>
      </w:pPr>
      <w:r w:rsidRPr="00DA1B7F">
        <w:rPr>
          <w:bCs/>
          <w:lang w:val="sq-AL"/>
        </w:rPr>
        <w:t>Më poshtë paraqiten dy tabela sipas llojit të dëgjimeve të mbajtura: tabela e parë përmbledh dëgjimet për Kornizën Afatmesme Buxhetore (KAB) dhe tre dëgjimet publike të përgjithshme me qytetarë, ndërsa tabela e dytë përfshin të gjitha dëgjimet buxhetore me pjesëmarrje në lokalitete të ndryshme të komunës.</w:t>
      </w:r>
    </w:p>
    <w:p w14:paraId="625FF0E4" w14:textId="5C02E380" w:rsidR="00520FEA" w:rsidRPr="007123EC" w:rsidRDefault="00BD4D3F" w:rsidP="00520FEA">
      <w:pPr>
        <w:pStyle w:val="NoSpacing"/>
        <w:shd w:val="clear" w:color="auto" w:fill="002060"/>
        <w:spacing w:line="360" w:lineRule="auto"/>
        <w:jc w:val="both"/>
        <w:rPr>
          <w:rFonts w:ascii="Times New Roman" w:hAnsi="Times New Roman" w:cs="Times New Roman"/>
          <w:b/>
          <w:noProof/>
          <w:sz w:val="28"/>
          <w:szCs w:val="28"/>
          <w:lang w:val="sq-AL"/>
        </w:rPr>
      </w:pPr>
      <w:r>
        <w:rPr>
          <w:rFonts w:ascii="Times New Roman" w:hAnsi="Times New Roman" w:cs="Times New Roman"/>
          <w:b/>
          <w:noProof/>
          <w:sz w:val="28"/>
          <w:szCs w:val="28"/>
          <w:lang w:val="sq-AL"/>
        </w:rPr>
        <w:t xml:space="preserve">Degjimet Buxhetore me Qytetare per Buxhetin e Vitit 2026 </w:t>
      </w:r>
    </w:p>
    <w:p w14:paraId="1CA0DD8B" w14:textId="318265A2" w:rsidR="00520FEA" w:rsidRPr="007123EC" w:rsidRDefault="00DA1B7F" w:rsidP="00520FEA">
      <w:pPr>
        <w:jc w:val="both"/>
        <w:rPr>
          <w:bCs/>
          <w:lang w:val="sq-AL"/>
        </w:rPr>
      </w:pPr>
      <w:r w:rsidRPr="00DA1B7F">
        <w:rPr>
          <w:bCs/>
          <w:lang w:val="sq-AL"/>
        </w:rPr>
        <w:t>Për procesin e planifikimit të buxhetit 2026 dhe Kornizës Afatmesme Buxhetore 2026–2028, janë mbajtur gjithsej katër dëgjime publike: dy me qytetarë në Sallën e Kuvendit Komunal më 17.06.2025 dhe 23.06.2025, me gjithsej 71 pjesëmarrës (26 gra dhe 45 burra), si dhe dy dëgjime të tjera më 21.08.2025 me organizatat joqeveritare, klubet sportive dhe këshillat lokalë, ku morën pjesë gjithsej 28 qytetarë (11 gra dhe 17 burra). Tabela e mëposhtme paraqet të dhënat e detajuara për secilin nga këto takime.</w:t>
      </w:r>
    </w:p>
    <w:tbl>
      <w:tblPr>
        <w:tblStyle w:val="TableGrid"/>
        <w:tblpPr w:leftFromText="180" w:rightFromText="180" w:vertAnchor="text" w:tblpXSpec="center" w:tblpY="1"/>
        <w:tblOverlap w:val="never"/>
        <w:tblW w:w="11245" w:type="dxa"/>
        <w:jc w:val="center"/>
        <w:tblLayout w:type="fixed"/>
        <w:tblLook w:val="04A0" w:firstRow="1" w:lastRow="0" w:firstColumn="1" w:lastColumn="0" w:noHBand="0" w:noVBand="1"/>
      </w:tblPr>
      <w:tblGrid>
        <w:gridCol w:w="2130"/>
        <w:gridCol w:w="2160"/>
        <w:gridCol w:w="1555"/>
        <w:gridCol w:w="3485"/>
        <w:gridCol w:w="1915"/>
      </w:tblGrid>
      <w:tr w:rsidR="007D6487" w:rsidRPr="008160F7" w14:paraId="00CEB15B"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3D1C6BE" w14:textId="77777777" w:rsidR="007D6487" w:rsidRPr="008160F7" w:rsidRDefault="007D6487" w:rsidP="00520FEA">
            <w:pPr>
              <w:jc w:val="both"/>
              <w:rPr>
                <w:rFonts w:ascii="Times New Roman" w:hAnsi="Times New Roman" w:cs="Times New Roman"/>
                <w:b/>
                <w:color w:val="000000" w:themeColor="text1"/>
                <w:sz w:val="20"/>
                <w:szCs w:val="20"/>
                <w:lang w:val="sq-AL"/>
              </w:rPr>
            </w:pPr>
            <w:commentRangeStart w:id="2"/>
            <w:r w:rsidRPr="008160F7">
              <w:rPr>
                <w:rFonts w:ascii="Times New Roman" w:hAnsi="Times New Roman" w:cs="Times New Roman"/>
                <w:b/>
                <w:color w:val="000000" w:themeColor="text1"/>
                <w:sz w:val="20"/>
                <w:szCs w:val="20"/>
                <w:lang w:val="sq-AL"/>
              </w:rPr>
              <w:t>Kërkesat /Sugjerimet  / Komentet</w:t>
            </w:r>
            <w:commentRangeEnd w:id="2"/>
            <w:r w:rsidR="00602549" w:rsidRPr="008160F7">
              <w:rPr>
                <w:rStyle w:val="CommentReference"/>
                <w:rFonts w:eastAsiaTheme="minorHAnsi"/>
                <w:sz w:val="20"/>
                <w:szCs w:val="20"/>
                <w:lang w:val="en-GB"/>
              </w:rPr>
              <w:commentReference w:id="2"/>
            </w:r>
          </w:p>
        </w:tc>
        <w:tc>
          <w:tcPr>
            <w:tcW w:w="216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1C23F5D" w14:textId="77777777" w:rsidR="007D6487" w:rsidRPr="008160F7" w:rsidRDefault="007D6487" w:rsidP="00520FEA">
            <w:pPr>
              <w:jc w:val="both"/>
              <w:rPr>
                <w:rFonts w:ascii="Times New Roman" w:hAnsi="Times New Roman" w:cs="Times New Roman"/>
                <w:b/>
                <w:color w:val="000000" w:themeColor="text1"/>
                <w:sz w:val="20"/>
                <w:szCs w:val="20"/>
                <w:lang w:val="sq-AL"/>
              </w:rPr>
            </w:pPr>
            <w:r w:rsidRPr="008160F7">
              <w:rPr>
                <w:rFonts w:ascii="Times New Roman" w:hAnsi="Times New Roman" w:cs="Times New Roman"/>
                <w:color w:val="000000" w:themeColor="text1"/>
                <w:sz w:val="20"/>
                <w:szCs w:val="20"/>
                <w:lang w:val="sq-AL"/>
              </w:rPr>
              <w:t>Kush ka dhënë: sugjerim/koment/vërejtje për buxhetit të vitit 2026</w:t>
            </w:r>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05B28B" w14:textId="77777777" w:rsidR="007D6487" w:rsidRPr="008160F7" w:rsidRDefault="007D6487" w:rsidP="00520FEA">
            <w:pPr>
              <w:jc w:val="both"/>
              <w:rPr>
                <w:rFonts w:ascii="Times New Roman" w:hAnsi="Times New Roman" w:cs="Times New Roman"/>
                <w:b/>
                <w:color w:val="000000" w:themeColor="text1"/>
                <w:sz w:val="20"/>
                <w:szCs w:val="20"/>
                <w:lang w:val="sq-AL"/>
              </w:rPr>
            </w:pPr>
            <w:r w:rsidRPr="008160F7">
              <w:rPr>
                <w:rFonts w:ascii="Times New Roman" w:hAnsi="Times New Roman" w:cs="Times New Roman"/>
                <w:b/>
                <w:color w:val="000000" w:themeColor="text1"/>
                <w:sz w:val="20"/>
                <w:szCs w:val="20"/>
                <w:lang w:val="sq-AL"/>
              </w:rPr>
              <w:t xml:space="preserve">Statusi i kërkesës: </w:t>
            </w:r>
          </w:p>
          <w:p w14:paraId="799F5D94" w14:textId="77777777" w:rsidR="007D6487" w:rsidRPr="008160F7" w:rsidRDefault="007D6487" w:rsidP="00520FEA">
            <w:pPr>
              <w:jc w:val="both"/>
              <w:rPr>
                <w:rFonts w:ascii="Times New Roman" w:hAnsi="Times New Roman" w:cs="Times New Roman"/>
                <w:b/>
                <w:color w:val="000000" w:themeColor="text1"/>
                <w:sz w:val="20"/>
                <w:szCs w:val="20"/>
                <w:lang w:val="sq-AL"/>
              </w:rPr>
            </w:pPr>
            <w:r w:rsidRPr="008160F7">
              <w:rPr>
                <w:rFonts w:ascii="Times New Roman" w:hAnsi="Times New Roman" w:cs="Times New Roman"/>
                <w:b/>
                <w:color w:val="000000" w:themeColor="text1"/>
                <w:sz w:val="20"/>
                <w:szCs w:val="20"/>
                <w:lang w:val="sq-AL"/>
              </w:rPr>
              <w:t>Pranuar</w:t>
            </w:r>
          </w:p>
          <w:p w14:paraId="71D5E3DC" w14:textId="77777777" w:rsidR="007D6487" w:rsidRPr="008160F7" w:rsidRDefault="007D6487" w:rsidP="00520FEA">
            <w:pPr>
              <w:jc w:val="both"/>
              <w:rPr>
                <w:rFonts w:ascii="Times New Roman" w:hAnsi="Times New Roman" w:cs="Times New Roman"/>
                <w:b/>
                <w:color w:val="000000" w:themeColor="text1"/>
                <w:sz w:val="20"/>
                <w:szCs w:val="20"/>
                <w:lang w:val="sq-AL"/>
              </w:rPr>
            </w:pPr>
          </w:p>
          <w:p w14:paraId="35935ABF" w14:textId="77777777" w:rsidR="007D6487" w:rsidRPr="008160F7" w:rsidRDefault="007D6487" w:rsidP="00520FEA">
            <w:pPr>
              <w:jc w:val="both"/>
              <w:rPr>
                <w:rFonts w:ascii="Times New Roman" w:hAnsi="Times New Roman" w:cs="Times New Roman"/>
                <w:b/>
                <w:color w:val="000000" w:themeColor="text1"/>
                <w:sz w:val="20"/>
                <w:szCs w:val="20"/>
                <w:lang w:val="sq-AL"/>
              </w:rPr>
            </w:pPr>
            <w:r w:rsidRPr="008160F7">
              <w:rPr>
                <w:rFonts w:ascii="Times New Roman" w:hAnsi="Times New Roman" w:cs="Times New Roman"/>
                <w:b/>
                <w:color w:val="000000" w:themeColor="text1"/>
                <w:sz w:val="20"/>
                <w:szCs w:val="20"/>
                <w:lang w:val="sq-AL"/>
              </w:rPr>
              <w:t>Refuzuar</w:t>
            </w:r>
          </w:p>
          <w:p w14:paraId="710D138C" w14:textId="77777777" w:rsidR="007D6487" w:rsidRPr="008160F7" w:rsidRDefault="007D6487" w:rsidP="00520FEA">
            <w:pPr>
              <w:jc w:val="both"/>
              <w:rPr>
                <w:rFonts w:ascii="Times New Roman" w:hAnsi="Times New Roman" w:cs="Times New Roman"/>
                <w:b/>
                <w:color w:val="000000" w:themeColor="text1"/>
                <w:sz w:val="20"/>
                <w:szCs w:val="20"/>
                <w:lang w:val="sq-AL"/>
              </w:rPr>
            </w:pPr>
          </w:p>
          <w:p w14:paraId="1DB3CA9D" w14:textId="77777777" w:rsidR="007D6487" w:rsidRPr="008160F7" w:rsidRDefault="007D6487" w:rsidP="00520FEA">
            <w:pPr>
              <w:jc w:val="both"/>
              <w:rPr>
                <w:rFonts w:ascii="Times New Roman" w:hAnsi="Times New Roman" w:cs="Times New Roman"/>
                <w:b/>
                <w:color w:val="000000" w:themeColor="text1"/>
                <w:sz w:val="20"/>
                <w:szCs w:val="20"/>
                <w:lang w:val="sq-AL"/>
              </w:rPr>
            </w:pPr>
            <w:r w:rsidRPr="008160F7">
              <w:rPr>
                <w:rFonts w:ascii="Times New Roman" w:hAnsi="Times New Roman" w:cs="Times New Roman"/>
                <w:b/>
                <w:color w:val="000000" w:themeColor="text1"/>
                <w:sz w:val="20"/>
                <w:szCs w:val="20"/>
                <w:lang w:val="sq-AL"/>
              </w:rPr>
              <w:t>Pjesërisht</w:t>
            </w:r>
          </w:p>
          <w:p w14:paraId="15709A1E" w14:textId="77777777" w:rsidR="007D6487" w:rsidRPr="008160F7" w:rsidRDefault="007D6487" w:rsidP="00520FEA">
            <w:pPr>
              <w:jc w:val="both"/>
              <w:rPr>
                <w:rFonts w:ascii="Times New Roman" w:hAnsi="Times New Roman" w:cs="Times New Roman"/>
                <w:b/>
                <w:color w:val="000000" w:themeColor="text1"/>
                <w:sz w:val="20"/>
                <w:szCs w:val="20"/>
                <w:lang w:val="sq-AL"/>
              </w:rPr>
            </w:pPr>
          </w:p>
          <w:p w14:paraId="1BD52367" w14:textId="77777777" w:rsidR="007D6487" w:rsidRPr="008160F7" w:rsidRDefault="007D6487" w:rsidP="00520FEA">
            <w:pPr>
              <w:jc w:val="both"/>
              <w:rPr>
                <w:rFonts w:ascii="Times New Roman" w:hAnsi="Times New Roman" w:cs="Times New Roman"/>
                <w:b/>
                <w:color w:val="000000" w:themeColor="text1"/>
                <w:sz w:val="20"/>
                <w:szCs w:val="20"/>
                <w:lang w:val="sq-AL"/>
              </w:rPr>
            </w:pPr>
            <w:r w:rsidRPr="008160F7">
              <w:rPr>
                <w:rFonts w:ascii="Times New Roman" w:hAnsi="Times New Roman" w:cs="Times New Roman"/>
                <w:b/>
                <w:color w:val="000000" w:themeColor="text1"/>
                <w:sz w:val="20"/>
                <w:szCs w:val="20"/>
                <w:lang w:val="sq-AL"/>
              </w:rPr>
              <w:t>Adresuar</w:t>
            </w: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ABBEA3A" w14:textId="765C7257" w:rsidR="007D6487" w:rsidRPr="008160F7" w:rsidRDefault="007D6487" w:rsidP="00520FEA">
            <w:pPr>
              <w:jc w:val="both"/>
              <w:rPr>
                <w:rFonts w:ascii="Times New Roman" w:hAnsi="Times New Roman" w:cs="Times New Roman"/>
                <w:b/>
                <w:bCs/>
                <w:sz w:val="20"/>
                <w:szCs w:val="20"/>
                <w:lang w:val="sq-AL"/>
              </w:rPr>
            </w:pPr>
            <w:r w:rsidRPr="008160F7">
              <w:rPr>
                <w:rFonts w:ascii="Times New Roman" w:hAnsi="Times New Roman" w:cs="Times New Roman"/>
                <w:b/>
                <w:bCs/>
                <w:sz w:val="20"/>
                <w:szCs w:val="20"/>
                <w:lang w:val="sq-AL"/>
              </w:rPr>
              <w:t>Arsyetimi i Komisionit për  pranimin e kërkesave të qytetarëve</w:t>
            </w:r>
          </w:p>
          <w:p w14:paraId="76159BAB" w14:textId="77777777" w:rsidR="007D6487" w:rsidRPr="008160F7" w:rsidRDefault="007D6487" w:rsidP="00520FEA">
            <w:pPr>
              <w:jc w:val="both"/>
              <w:rPr>
                <w:rFonts w:ascii="Times New Roman" w:hAnsi="Times New Roman" w:cs="Times New Roman"/>
                <w:b/>
                <w:color w:val="000000" w:themeColor="text1"/>
                <w:sz w:val="20"/>
                <w:szCs w:val="20"/>
                <w:lang w:val="sq-AL"/>
              </w:rPr>
            </w:pPr>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01DED7" w14:textId="1E000920" w:rsidR="007D6487" w:rsidRPr="008160F7" w:rsidRDefault="007D6487" w:rsidP="00520FEA">
            <w:pPr>
              <w:tabs>
                <w:tab w:val="left" w:pos="252"/>
              </w:tabs>
              <w:jc w:val="both"/>
              <w:rPr>
                <w:rFonts w:ascii="Times New Roman" w:hAnsi="Times New Roman" w:cs="Times New Roman"/>
                <w:b/>
                <w:bCs/>
                <w:color w:val="000000" w:themeColor="text1"/>
                <w:sz w:val="20"/>
                <w:szCs w:val="20"/>
                <w:lang w:val="sq-AL"/>
              </w:rPr>
            </w:pPr>
            <w:r w:rsidRPr="008160F7">
              <w:rPr>
                <w:rFonts w:ascii="Times New Roman" w:hAnsi="Times New Roman" w:cs="Times New Roman"/>
                <w:b/>
                <w:bCs/>
                <w:color w:val="000000" w:themeColor="text1"/>
                <w:sz w:val="20"/>
                <w:szCs w:val="20"/>
                <w:lang w:val="sq-AL"/>
              </w:rPr>
              <w:t>Drejtoria përgjegjëse</w:t>
            </w:r>
            <w:r w:rsidR="002D5FD6">
              <w:rPr>
                <w:rFonts w:ascii="Times New Roman" w:hAnsi="Times New Roman" w:cs="Times New Roman"/>
                <w:b/>
                <w:bCs/>
                <w:color w:val="000000" w:themeColor="text1"/>
                <w:sz w:val="20"/>
                <w:szCs w:val="20"/>
                <w:lang w:val="sq-AL"/>
              </w:rPr>
              <w:t xml:space="preserve"> </w:t>
            </w:r>
            <w:r w:rsidRPr="008160F7">
              <w:rPr>
                <w:rFonts w:ascii="Times New Roman" w:hAnsi="Times New Roman" w:cs="Times New Roman"/>
                <w:b/>
                <w:bCs/>
                <w:color w:val="000000" w:themeColor="text1"/>
                <w:sz w:val="20"/>
                <w:szCs w:val="20"/>
                <w:lang w:val="sq-AL"/>
              </w:rPr>
              <w:t>për realizimin e projektit</w:t>
            </w:r>
          </w:p>
        </w:tc>
      </w:tr>
      <w:tr w:rsidR="007D6487" w:rsidRPr="008160F7" w14:paraId="6EA18E9A" w14:textId="77777777" w:rsidTr="007D6487">
        <w:trPr>
          <w:jc w:val="center"/>
        </w:trPr>
        <w:tc>
          <w:tcPr>
            <w:tcW w:w="1124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B5343B" w14:textId="3DA9E92C" w:rsidR="007D6487" w:rsidRPr="008160F7" w:rsidRDefault="007D6487" w:rsidP="00A40761">
            <w:pPr>
              <w:tabs>
                <w:tab w:val="left" w:pos="252"/>
              </w:tabs>
              <w:jc w:val="center"/>
              <w:rPr>
                <w:rFonts w:ascii="Times New Roman" w:hAnsi="Times New Roman" w:cs="Times New Roman"/>
                <w:b/>
                <w:bCs/>
                <w:color w:val="000000" w:themeColor="text1"/>
                <w:sz w:val="20"/>
                <w:szCs w:val="20"/>
                <w:lang w:val="sq-AL"/>
              </w:rPr>
            </w:pPr>
            <w:r w:rsidRPr="008160F7">
              <w:rPr>
                <w:rFonts w:ascii="Times New Roman" w:hAnsi="Times New Roman" w:cs="Times New Roman"/>
                <w:b/>
                <w:bCs/>
                <w:color w:val="000000" w:themeColor="text1"/>
                <w:sz w:val="20"/>
                <w:szCs w:val="20"/>
                <w:lang w:val="sq-AL"/>
              </w:rPr>
              <w:t>Investime Kapitale</w:t>
            </w:r>
          </w:p>
        </w:tc>
      </w:tr>
      <w:tr w:rsidR="007D6487" w:rsidRPr="008160F7" w14:paraId="143CF8C7"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C4927B" w14:textId="229E7A50" w:rsidR="007D6487" w:rsidRPr="008160F7" w:rsidRDefault="00346E06" w:rsidP="00520FEA">
            <w:pPr>
              <w:jc w:val="both"/>
              <w:rPr>
                <w:rFonts w:ascii="Times New Roman" w:hAnsi="Times New Roman" w:cs="Times New Roman"/>
                <w:b/>
                <w:color w:val="000000" w:themeColor="text1"/>
                <w:sz w:val="20"/>
                <w:szCs w:val="20"/>
                <w:lang w:val="sq-AL"/>
              </w:rPr>
            </w:pPr>
            <w:r w:rsidRPr="008160F7">
              <w:rPr>
                <w:color w:val="161616"/>
                <w:sz w:val="20"/>
                <w:szCs w:val="20"/>
                <w:lang w:val="sq-AL"/>
              </w:rPr>
              <w:t xml:space="preserve">E pash që plani po bëhet për të gjithë komunitetin, dhe kjo më pëlqeu shumë. Kur po ndërtohen parqet nuk po është një pjesë e kufizuar për fëmijë me aftësi të kufizuara, </w:t>
            </w:r>
            <w:proofErr w:type="spellStart"/>
            <w:r w:rsidRPr="008160F7">
              <w:rPr>
                <w:color w:val="161616"/>
                <w:sz w:val="20"/>
                <w:szCs w:val="20"/>
                <w:lang w:val="sq-AL"/>
              </w:rPr>
              <w:t>psh</w:t>
            </w:r>
            <w:proofErr w:type="spellEnd"/>
            <w:r w:rsidRPr="008160F7">
              <w:rPr>
                <w:color w:val="161616"/>
                <w:sz w:val="20"/>
                <w:szCs w:val="20"/>
                <w:lang w:val="sq-AL"/>
              </w:rPr>
              <w:t xml:space="preserve"> në park  në këndin e lojërave edhe për këto kategori, të mendohet.</w:t>
            </w:r>
          </w:p>
        </w:tc>
        <w:tc>
          <w:tcPr>
            <w:tcW w:w="2160" w:type="dxa"/>
            <w:tcBorders>
              <w:top w:val="single" w:sz="4" w:space="0" w:color="auto"/>
              <w:left w:val="single" w:sz="4" w:space="0" w:color="auto"/>
              <w:right w:val="single" w:sz="4" w:space="0" w:color="auto"/>
            </w:tcBorders>
            <w:shd w:val="clear" w:color="auto" w:fill="B4C6E7" w:themeFill="accent1" w:themeFillTint="66"/>
          </w:tcPr>
          <w:p w14:paraId="76343DC4" w14:textId="7328B6FF" w:rsidR="007D6487" w:rsidRPr="008160F7" w:rsidRDefault="00346E06" w:rsidP="00520FEA">
            <w:pPr>
              <w:jc w:val="both"/>
              <w:rPr>
                <w:rFonts w:ascii="Times New Roman" w:hAnsi="Times New Roman" w:cs="Times New Roman"/>
                <w:sz w:val="20"/>
                <w:szCs w:val="20"/>
                <w:lang w:val="sq-AL"/>
              </w:rPr>
            </w:pPr>
            <w:r w:rsidRPr="008160F7">
              <w:rPr>
                <w:b/>
                <w:bCs/>
                <w:color w:val="161616"/>
                <w:sz w:val="20"/>
                <w:szCs w:val="20"/>
                <w:lang w:val="sq-AL"/>
              </w:rPr>
              <w:t>OJQ “Dëgjo zërin tim”</w:t>
            </w:r>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32742D" w14:textId="77777777" w:rsidR="007D6487" w:rsidRPr="008160F7" w:rsidRDefault="007D6487" w:rsidP="00520FEA">
            <w:pPr>
              <w:jc w:val="both"/>
              <w:rPr>
                <w:rFonts w:ascii="Times New Roman" w:hAnsi="Times New Roman" w:cs="Times New Roman"/>
                <w:b/>
                <w:color w:val="000000" w:themeColor="text1"/>
                <w:sz w:val="20"/>
                <w:szCs w:val="20"/>
                <w:lang w:val="sq-AL"/>
              </w:rPr>
            </w:pP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39FB273" w14:textId="77777777" w:rsidR="007D6487" w:rsidRPr="008160F7" w:rsidRDefault="007D6487" w:rsidP="00520FEA">
            <w:pPr>
              <w:jc w:val="both"/>
              <w:rPr>
                <w:rFonts w:ascii="Times New Roman" w:hAnsi="Times New Roman" w:cs="Times New Roman"/>
                <w:sz w:val="20"/>
                <w:szCs w:val="20"/>
                <w:lang w:val="sq-AL"/>
              </w:rPr>
            </w:pPr>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08D9FEC" w14:textId="77777777" w:rsidR="007D6487" w:rsidRPr="008160F7" w:rsidRDefault="007D6487" w:rsidP="00520FEA">
            <w:pPr>
              <w:tabs>
                <w:tab w:val="left" w:pos="252"/>
              </w:tabs>
              <w:jc w:val="both"/>
              <w:rPr>
                <w:rFonts w:ascii="Times New Roman" w:hAnsi="Times New Roman" w:cs="Times New Roman"/>
                <w:b/>
                <w:bCs/>
                <w:color w:val="000000" w:themeColor="text1"/>
                <w:sz w:val="20"/>
                <w:szCs w:val="20"/>
                <w:lang w:val="sq-AL"/>
              </w:rPr>
            </w:pPr>
          </w:p>
        </w:tc>
      </w:tr>
      <w:tr w:rsidR="007D6487" w:rsidRPr="008160F7" w14:paraId="533AEAA4"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A69EA4" w14:textId="2CA2E9E9" w:rsidR="007D6487" w:rsidRPr="008160F7" w:rsidRDefault="000B4736" w:rsidP="00520FEA">
            <w:pPr>
              <w:jc w:val="both"/>
              <w:rPr>
                <w:rFonts w:ascii="Times New Roman" w:hAnsi="Times New Roman" w:cs="Times New Roman"/>
                <w:b/>
                <w:color w:val="000000" w:themeColor="text1"/>
                <w:sz w:val="20"/>
                <w:szCs w:val="20"/>
                <w:lang w:val="sq-AL"/>
              </w:rPr>
            </w:pPr>
            <w:proofErr w:type="spellStart"/>
            <w:r w:rsidRPr="008160F7">
              <w:rPr>
                <w:sz w:val="20"/>
                <w:szCs w:val="20"/>
              </w:rPr>
              <w:t>Interesoi</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fondet</w:t>
            </w:r>
            <w:proofErr w:type="spellEnd"/>
            <w:r w:rsidRPr="008160F7">
              <w:rPr>
                <w:sz w:val="20"/>
                <w:szCs w:val="20"/>
              </w:rPr>
              <w:t xml:space="preserve"> e </w:t>
            </w:r>
            <w:proofErr w:type="spellStart"/>
            <w:r w:rsidRPr="008160F7">
              <w:rPr>
                <w:sz w:val="20"/>
                <w:szCs w:val="20"/>
              </w:rPr>
              <w:t>planifikuara</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investime</w:t>
            </w:r>
            <w:proofErr w:type="spellEnd"/>
            <w:r w:rsidRPr="008160F7">
              <w:rPr>
                <w:sz w:val="20"/>
                <w:szCs w:val="20"/>
              </w:rPr>
              <w:t xml:space="preserve"> </w:t>
            </w:r>
            <w:proofErr w:type="spellStart"/>
            <w:r w:rsidRPr="008160F7">
              <w:rPr>
                <w:sz w:val="20"/>
                <w:szCs w:val="20"/>
              </w:rPr>
              <w:t>kapitale</w:t>
            </w:r>
            <w:proofErr w:type="spellEnd"/>
            <w:r w:rsidRPr="008160F7">
              <w:rPr>
                <w:sz w:val="20"/>
                <w:szCs w:val="20"/>
              </w:rPr>
              <w:t xml:space="preserve"> </w:t>
            </w:r>
            <w:proofErr w:type="spellStart"/>
            <w:r w:rsidRPr="008160F7">
              <w:rPr>
                <w:sz w:val="20"/>
                <w:szCs w:val="20"/>
              </w:rPr>
              <w:t>në</w:t>
            </w:r>
            <w:proofErr w:type="spellEnd"/>
            <w:r w:rsidRPr="008160F7">
              <w:rPr>
                <w:sz w:val="20"/>
                <w:szCs w:val="20"/>
              </w:rPr>
              <w:t xml:space="preserve"> </w:t>
            </w:r>
            <w:proofErr w:type="spellStart"/>
            <w:r w:rsidRPr="008160F7">
              <w:rPr>
                <w:sz w:val="20"/>
                <w:szCs w:val="20"/>
              </w:rPr>
              <w:t>Infrastrukturë</w:t>
            </w:r>
            <w:proofErr w:type="spellEnd"/>
            <w:r w:rsidRPr="008160F7">
              <w:rPr>
                <w:sz w:val="20"/>
                <w:szCs w:val="20"/>
              </w:rPr>
              <w:t xml:space="preserve"> ne </w:t>
            </w:r>
            <w:proofErr w:type="spellStart"/>
            <w:proofErr w:type="gramStart"/>
            <w:r w:rsidRPr="008160F7">
              <w:rPr>
                <w:sz w:val="20"/>
                <w:szCs w:val="20"/>
              </w:rPr>
              <w:t>f,sh</w:t>
            </w:r>
            <w:proofErr w:type="spellEnd"/>
            <w:proofErr w:type="gramEnd"/>
            <w:r w:rsidRPr="008160F7">
              <w:rPr>
                <w:sz w:val="20"/>
                <w:szCs w:val="20"/>
              </w:rPr>
              <w:t xml:space="preserve"> </w:t>
            </w:r>
            <w:proofErr w:type="spellStart"/>
            <w:r w:rsidRPr="008160F7">
              <w:rPr>
                <w:sz w:val="20"/>
                <w:szCs w:val="20"/>
              </w:rPr>
              <w:t>Plemetin</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vitin</w:t>
            </w:r>
            <w:proofErr w:type="spellEnd"/>
            <w:r w:rsidRPr="008160F7">
              <w:rPr>
                <w:sz w:val="20"/>
                <w:szCs w:val="20"/>
              </w:rPr>
              <w:t xml:space="preserve"> e </w:t>
            </w:r>
            <w:proofErr w:type="spellStart"/>
            <w:r w:rsidRPr="008160F7">
              <w:rPr>
                <w:sz w:val="20"/>
                <w:szCs w:val="20"/>
              </w:rPr>
              <w:t>ardhshëm</w:t>
            </w:r>
            <w:proofErr w:type="spellEnd"/>
            <w:r w:rsidRPr="008160F7">
              <w:rPr>
                <w:sz w:val="20"/>
                <w:szCs w:val="20"/>
              </w:rPr>
              <w:t xml:space="preserve">, </w:t>
            </w:r>
            <w:proofErr w:type="spellStart"/>
            <w:r w:rsidRPr="008160F7">
              <w:rPr>
                <w:sz w:val="20"/>
                <w:szCs w:val="20"/>
              </w:rPr>
              <w:t>konkretisht</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asfaltimin</w:t>
            </w:r>
            <w:proofErr w:type="spellEnd"/>
            <w:r w:rsidRPr="008160F7">
              <w:rPr>
                <w:sz w:val="20"/>
                <w:szCs w:val="20"/>
              </w:rPr>
              <w:t xml:space="preserve"> e </w:t>
            </w:r>
            <w:proofErr w:type="spellStart"/>
            <w:r w:rsidRPr="008160F7">
              <w:rPr>
                <w:sz w:val="20"/>
                <w:szCs w:val="20"/>
              </w:rPr>
              <w:t>rrugës</w:t>
            </w:r>
            <w:proofErr w:type="spellEnd"/>
            <w:r w:rsidRPr="008160F7">
              <w:rPr>
                <w:sz w:val="20"/>
                <w:szCs w:val="20"/>
              </w:rPr>
              <w:t xml:space="preserve"> "</w:t>
            </w:r>
            <w:proofErr w:type="spellStart"/>
            <w:r w:rsidRPr="008160F7">
              <w:rPr>
                <w:sz w:val="20"/>
                <w:szCs w:val="20"/>
              </w:rPr>
              <w:t>Sokoli</w:t>
            </w:r>
            <w:proofErr w:type="spellEnd"/>
            <w:r w:rsidRPr="008160F7">
              <w:rPr>
                <w:sz w:val="20"/>
                <w:szCs w:val="20"/>
              </w:rPr>
              <w:t xml:space="preserve">" </w:t>
            </w:r>
            <w:proofErr w:type="spellStart"/>
            <w:r w:rsidRPr="008160F7">
              <w:rPr>
                <w:sz w:val="20"/>
                <w:szCs w:val="20"/>
              </w:rPr>
              <w:t>në</w:t>
            </w:r>
            <w:proofErr w:type="spellEnd"/>
            <w:r w:rsidRPr="008160F7">
              <w:rPr>
                <w:sz w:val="20"/>
                <w:szCs w:val="20"/>
              </w:rPr>
              <w:t xml:space="preserve"> </w:t>
            </w:r>
            <w:proofErr w:type="spellStart"/>
            <w:r w:rsidRPr="008160F7">
              <w:rPr>
                <w:sz w:val="20"/>
                <w:szCs w:val="20"/>
              </w:rPr>
              <w:t>Plemetin</w:t>
            </w:r>
            <w:proofErr w:type="spellEnd"/>
            <w:r w:rsidRPr="008160F7">
              <w:rPr>
                <w:sz w:val="20"/>
                <w:szCs w:val="20"/>
              </w:rPr>
              <w:t>.</w:t>
            </w:r>
          </w:p>
        </w:tc>
        <w:tc>
          <w:tcPr>
            <w:tcW w:w="2160" w:type="dxa"/>
            <w:tcBorders>
              <w:left w:val="single" w:sz="4" w:space="0" w:color="auto"/>
              <w:right w:val="single" w:sz="4" w:space="0" w:color="auto"/>
            </w:tcBorders>
            <w:shd w:val="clear" w:color="auto" w:fill="B4C6E7" w:themeFill="accent1" w:themeFillTint="66"/>
          </w:tcPr>
          <w:p w14:paraId="6720D3CA" w14:textId="764D8495" w:rsidR="007D6487" w:rsidRPr="008160F7" w:rsidRDefault="000B4736" w:rsidP="00520FEA">
            <w:pPr>
              <w:jc w:val="both"/>
              <w:rPr>
                <w:rFonts w:ascii="Times New Roman" w:hAnsi="Times New Roman" w:cs="Times New Roman"/>
                <w:color w:val="000000" w:themeColor="text1"/>
                <w:sz w:val="20"/>
                <w:szCs w:val="20"/>
                <w:lang w:val="sq-AL"/>
              </w:rPr>
            </w:pPr>
            <w:proofErr w:type="spellStart"/>
            <w:r w:rsidRPr="008160F7">
              <w:rPr>
                <w:rFonts w:ascii="Times New Roman" w:hAnsi="Times New Roman" w:cs="Times New Roman"/>
                <w:color w:val="000000" w:themeColor="text1"/>
                <w:sz w:val="20"/>
                <w:szCs w:val="20"/>
                <w:lang w:val="sq-AL"/>
              </w:rPr>
              <w:t>Faton</w:t>
            </w:r>
            <w:proofErr w:type="spellEnd"/>
            <w:r w:rsidRPr="008160F7">
              <w:rPr>
                <w:rFonts w:ascii="Times New Roman" w:hAnsi="Times New Roman" w:cs="Times New Roman"/>
                <w:color w:val="000000" w:themeColor="text1"/>
                <w:sz w:val="20"/>
                <w:szCs w:val="20"/>
                <w:lang w:val="sq-AL"/>
              </w:rPr>
              <w:t xml:space="preserve"> </w:t>
            </w:r>
            <w:proofErr w:type="spellStart"/>
            <w:r w:rsidRPr="008160F7">
              <w:rPr>
                <w:rFonts w:ascii="Times New Roman" w:hAnsi="Times New Roman" w:cs="Times New Roman"/>
                <w:color w:val="000000" w:themeColor="text1"/>
                <w:sz w:val="20"/>
                <w:szCs w:val="20"/>
                <w:lang w:val="sq-AL"/>
              </w:rPr>
              <w:t>Beka</w:t>
            </w:r>
            <w:proofErr w:type="spellEnd"/>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69E0E5" w14:textId="63DA5EC2" w:rsidR="007D6487" w:rsidRPr="008160F7" w:rsidRDefault="000B4736" w:rsidP="00520FEA">
            <w:pPr>
              <w:jc w:val="both"/>
              <w:rPr>
                <w:rFonts w:ascii="Times New Roman" w:hAnsi="Times New Roman" w:cs="Times New Roman"/>
                <w:b/>
                <w:color w:val="000000" w:themeColor="text1"/>
                <w:sz w:val="20"/>
                <w:szCs w:val="20"/>
                <w:lang w:val="sq-AL"/>
              </w:rPr>
            </w:pPr>
            <w:proofErr w:type="spellStart"/>
            <w:r w:rsidRPr="008160F7">
              <w:rPr>
                <w:rFonts w:ascii="Times New Roman" w:hAnsi="Times New Roman" w:cs="Times New Roman"/>
                <w:b/>
                <w:color w:val="000000" w:themeColor="text1"/>
                <w:sz w:val="20"/>
                <w:szCs w:val="20"/>
                <w:lang w:val="sq-AL"/>
              </w:rPr>
              <w:t>Pjeserisht</w:t>
            </w:r>
            <w:proofErr w:type="spellEnd"/>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5E59C58" w14:textId="607645A2" w:rsidR="007D6487" w:rsidRPr="008160F7" w:rsidRDefault="000B4736" w:rsidP="00520FEA">
            <w:pPr>
              <w:jc w:val="both"/>
              <w:rPr>
                <w:rFonts w:ascii="Times New Roman" w:hAnsi="Times New Roman" w:cs="Times New Roman"/>
                <w:sz w:val="20"/>
                <w:szCs w:val="20"/>
                <w:lang w:val="sq-AL"/>
              </w:rPr>
            </w:pPr>
            <w:proofErr w:type="spellStart"/>
            <w:r w:rsidRPr="008160F7">
              <w:rPr>
                <w:sz w:val="20"/>
                <w:szCs w:val="20"/>
              </w:rPr>
              <w:t>Disa</w:t>
            </w:r>
            <w:proofErr w:type="spellEnd"/>
            <w:r w:rsidRPr="008160F7">
              <w:rPr>
                <w:sz w:val="20"/>
                <w:szCs w:val="20"/>
              </w:rPr>
              <w:t xml:space="preserve"> </w:t>
            </w:r>
            <w:proofErr w:type="spellStart"/>
            <w:r w:rsidRPr="008160F7">
              <w:rPr>
                <w:sz w:val="20"/>
                <w:szCs w:val="20"/>
              </w:rPr>
              <w:t>rrugë</w:t>
            </w:r>
            <w:proofErr w:type="spellEnd"/>
            <w:r w:rsidRPr="008160F7">
              <w:rPr>
                <w:sz w:val="20"/>
                <w:szCs w:val="20"/>
              </w:rPr>
              <w:t xml:space="preserve"> </w:t>
            </w:r>
            <w:proofErr w:type="spellStart"/>
            <w:r w:rsidRPr="008160F7">
              <w:rPr>
                <w:sz w:val="20"/>
                <w:szCs w:val="20"/>
              </w:rPr>
              <w:t>janë</w:t>
            </w:r>
            <w:proofErr w:type="spellEnd"/>
            <w:r w:rsidRPr="008160F7">
              <w:rPr>
                <w:sz w:val="20"/>
                <w:szCs w:val="20"/>
              </w:rPr>
              <w:t xml:space="preserve"> </w:t>
            </w:r>
            <w:proofErr w:type="spellStart"/>
            <w:r w:rsidRPr="008160F7">
              <w:rPr>
                <w:sz w:val="20"/>
                <w:szCs w:val="20"/>
              </w:rPr>
              <w:t>realizuar</w:t>
            </w:r>
            <w:proofErr w:type="spellEnd"/>
            <w:r w:rsidRPr="008160F7">
              <w:rPr>
                <w:sz w:val="20"/>
                <w:szCs w:val="20"/>
              </w:rPr>
              <w:t xml:space="preserve">, por </w:t>
            </w:r>
            <w:proofErr w:type="spellStart"/>
            <w:r w:rsidRPr="008160F7">
              <w:rPr>
                <w:sz w:val="20"/>
                <w:szCs w:val="20"/>
              </w:rPr>
              <w:t>të</w:t>
            </w:r>
            <w:proofErr w:type="spellEnd"/>
            <w:r w:rsidRPr="008160F7">
              <w:rPr>
                <w:sz w:val="20"/>
                <w:szCs w:val="20"/>
              </w:rPr>
              <w:t xml:space="preserve"> </w:t>
            </w:r>
            <w:proofErr w:type="spellStart"/>
            <w:r w:rsidRPr="008160F7">
              <w:rPr>
                <w:sz w:val="20"/>
                <w:szCs w:val="20"/>
              </w:rPr>
              <w:t>tjera</w:t>
            </w:r>
            <w:proofErr w:type="spellEnd"/>
            <w:r w:rsidRPr="008160F7">
              <w:rPr>
                <w:sz w:val="20"/>
                <w:szCs w:val="20"/>
              </w:rPr>
              <w:t xml:space="preserve"> </w:t>
            </w:r>
            <w:proofErr w:type="spellStart"/>
            <w:r w:rsidRPr="008160F7">
              <w:rPr>
                <w:sz w:val="20"/>
                <w:szCs w:val="20"/>
              </w:rPr>
              <w:t>përreth</w:t>
            </w:r>
            <w:proofErr w:type="spellEnd"/>
            <w:r w:rsidRPr="008160F7">
              <w:rPr>
                <w:sz w:val="20"/>
                <w:szCs w:val="20"/>
              </w:rPr>
              <w:t xml:space="preserve"> </w:t>
            </w:r>
            <w:proofErr w:type="spellStart"/>
            <w:r w:rsidRPr="008160F7">
              <w:rPr>
                <w:sz w:val="20"/>
                <w:szCs w:val="20"/>
              </w:rPr>
              <w:t>hekurudhës</w:t>
            </w:r>
            <w:proofErr w:type="spellEnd"/>
            <w:r w:rsidRPr="008160F7">
              <w:rPr>
                <w:sz w:val="20"/>
                <w:szCs w:val="20"/>
              </w:rPr>
              <w:t xml:space="preserve"> </w:t>
            </w:r>
            <w:proofErr w:type="spellStart"/>
            <w:r w:rsidRPr="008160F7">
              <w:rPr>
                <w:sz w:val="20"/>
                <w:szCs w:val="20"/>
              </w:rPr>
              <w:t>dhe</w:t>
            </w:r>
            <w:proofErr w:type="spellEnd"/>
            <w:r w:rsidRPr="008160F7">
              <w:rPr>
                <w:sz w:val="20"/>
                <w:szCs w:val="20"/>
              </w:rPr>
              <w:t xml:space="preserve"> </w:t>
            </w:r>
            <w:proofErr w:type="spellStart"/>
            <w:r w:rsidRPr="008160F7">
              <w:rPr>
                <w:sz w:val="20"/>
                <w:szCs w:val="20"/>
              </w:rPr>
              <w:t>në</w:t>
            </w:r>
            <w:proofErr w:type="spellEnd"/>
            <w:r w:rsidRPr="008160F7">
              <w:rPr>
                <w:sz w:val="20"/>
                <w:szCs w:val="20"/>
              </w:rPr>
              <w:t xml:space="preserve"> </w:t>
            </w:r>
            <w:proofErr w:type="spellStart"/>
            <w:r w:rsidRPr="008160F7">
              <w:rPr>
                <w:sz w:val="20"/>
                <w:szCs w:val="20"/>
              </w:rPr>
              <w:t>fushën</w:t>
            </w:r>
            <w:proofErr w:type="spellEnd"/>
            <w:r w:rsidRPr="008160F7">
              <w:rPr>
                <w:sz w:val="20"/>
                <w:szCs w:val="20"/>
              </w:rPr>
              <w:t xml:space="preserve"> e </w:t>
            </w:r>
            <w:proofErr w:type="spellStart"/>
            <w:r w:rsidRPr="008160F7">
              <w:rPr>
                <w:sz w:val="20"/>
                <w:szCs w:val="20"/>
              </w:rPr>
              <w:t>sportit</w:t>
            </w:r>
            <w:proofErr w:type="spellEnd"/>
            <w:r w:rsidRPr="008160F7">
              <w:rPr>
                <w:sz w:val="20"/>
                <w:szCs w:val="20"/>
              </w:rPr>
              <w:t xml:space="preserve"> </w:t>
            </w:r>
            <w:proofErr w:type="spellStart"/>
            <w:r w:rsidRPr="008160F7">
              <w:rPr>
                <w:sz w:val="20"/>
                <w:szCs w:val="20"/>
              </w:rPr>
              <w:t>kanë</w:t>
            </w:r>
            <w:proofErr w:type="spellEnd"/>
            <w:r w:rsidRPr="008160F7">
              <w:rPr>
                <w:sz w:val="20"/>
                <w:szCs w:val="20"/>
              </w:rPr>
              <w:t xml:space="preserve"> </w:t>
            </w:r>
            <w:proofErr w:type="spellStart"/>
            <w:r w:rsidRPr="008160F7">
              <w:rPr>
                <w:sz w:val="20"/>
                <w:szCs w:val="20"/>
              </w:rPr>
              <w:t>mbetur</w:t>
            </w:r>
            <w:proofErr w:type="spellEnd"/>
            <w:r w:rsidRPr="008160F7">
              <w:rPr>
                <w:sz w:val="20"/>
                <w:szCs w:val="20"/>
              </w:rPr>
              <w:t xml:space="preserve">. Po </w:t>
            </w:r>
            <w:proofErr w:type="spellStart"/>
            <w:r w:rsidRPr="008160F7">
              <w:rPr>
                <w:sz w:val="20"/>
                <w:szCs w:val="20"/>
              </w:rPr>
              <w:t>punohet</w:t>
            </w:r>
            <w:proofErr w:type="spellEnd"/>
            <w:r w:rsidRPr="008160F7">
              <w:rPr>
                <w:sz w:val="20"/>
                <w:szCs w:val="20"/>
              </w:rPr>
              <w:t xml:space="preserve"> me </w:t>
            </w:r>
            <w:proofErr w:type="spellStart"/>
            <w:r w:rsidRPr="008160F7">
              <w:rPr>
                <w:sz w:val="20"/>
                <w:szCs w:val="20"/>
              </w:rPr>
              <w:t>komunitetin</w:t>
            </w:r>
            <w:proofErr w:type="spellEnd"/>
            <w:r w:rsidRPr="008160F7">
              <w:rPr>
                <w:sz w:val="20"/>
                <w:szCs w:val="20"/>
              </w:rPr>
              <w:t xml:space="preserve"> </w:t>
            </w:r>
            <w:proofErr w:type="spellStart"/>
            <w:r w:rsidRPr="008160F7">
              <w:rPr>
                <w:sz w:val="20"/>
                <w:szCs w:val="20"/>
              </w:rPr>
              <w:t>Egjiptian</w:t>
            </w:r>
            <w:proofErr w:type="spellEnd"/>
            <w:r w:rsidRPr="008160F7">
              <w:rPr>
                <w:sz w:val="20"/>
                <w:szCs w:val="20"/>
              </w:rPr>
              <w:t xml:space="preserve"> </w:t>
            </w:r>
            <w:proofErr w:type="spellStart"/>
            <w:r w:rsidRPr="008160F7">
              <w:rPr>
                <w:sz w:val="20"/>
                <w:szCs w:val="20"/>
              </w:rPr>
              <w:t>dhe</w:t>
            </w:r>
            <w:proofErr w:type="spellEnd"/>
            <w:r w:rsidRPr="008160F7">
              <w:rPr>
                <w:sz w:val="20"/>
                <w:szCs w:val="20"/>
              </w:rPr>
              <w:t xml:space="preserve"> </w:t>
            </w:r>
            <w:proofErr w:type="spellStart"/>
            <w:r w:rsidRPr="008160F7">
              <w:rPr>
                <w:sz w:val="20"/>
                <w:szCs w:val="20"/>
              </w:rPr>
              <w:t>Ashkali</w:t>
            </w:r>
            <w:proofErr w:type="spellEnd"/>
            <w:r w:rsidRPr="008160F7">
              <w:rPr>
                <w:sz w:val="20"/>
                <w:szCs w:val="20"/>
              </w:rPr>
              <w:t xml:space="preserve">. </w:t>
            </w:r>
            <w:proofErr w:type="spellStart"/>
            <w:r w:rsidRPr="008160F7">
              <w:rPr>
                <w:sz w:val="20"/>
                <w:szCs w:val="20"/>
              </w:rPr>
              <w:t>Gjithashtu</w:t>
            </w:r>
            <w:proofErr w:type="spellEnd"/>
            <w:r w:rsidRPr="008160F7">
              <w:rPr>
                <w:sz w:val="20"/>
                <w:szCs w:val="20"/>
              </w:rPr>
              <w:t xml:space="preserve">, </w:t>
            </w:r>
            <w:proofErr w:type="spellStart"/>
            <w:r w:rsidRPr="008160F7">
              <w:rPr>
                <w:sz w:val="20"/>
                <w:szCs w:val="20"/>
              </w:rPr>
              <w:t>një</w:t>
            </w:r>
            <w:proofErr w:type="spellEnd"/>
            <w:r w:rsidRPr="008160F7">
              <w:rPr>
                <w:sz w:val="20"/>
                <w:szCs w:val="20"/>
              </w:rPr>
              <w:t xml:space="preserve"> </w:t>
            </w:r>
            <w:proofErr w:type="spellStart"/>
            <w:r w:rsidRPr="008160F7">
              <w:rPr>
                <w:sz w:val="20"/>
                <w:szCs w:val="20"/>
              </w:rPr>
              <w:t>projekt</w:t>
            </w:r>
            <w:proofErr w:type="spellEnd"/>
            <w:r w:rsidRPr="008160F7">
              <w:rPr>
                <w:sz w:val="20"/>
                <w:szCs w:val="20"/>
              </w:rPr>
              <w:t xml:space="preserve"> </w:t>
            </w:r>
            <w:proofErr w:type="spellStart"/>
            <w:r w:rsidRPr="008160F7">
              <w:rPr>
                <w:sz w:val="20"/>
                <w:szCs w:val="20"/>
              </w:rPr>
              <w:t>është</w:t>
            </w:r>
            <w:proofErr w:type="spellEnd"/>
            <w:r w:rsidRPr="008160F7">
              <w:rPr>
                <w:sz w:val="20"/>
                <w:szCs w:val="20"/>
              </w:rPr>
              <w:t xml:space="preserve"> duke u </w:t>
            </w:r>
            <w:proofErr w:type="spellStart"/>
            <w:r w:rsidRPr="008160F7">
              <w:rPr>
                <w:sz w:val="20"/>
                <w:szCs w:val="20"/>
              </w:rPr>
              <w:t>realizuarRenovimi</w:t>
            </w:r>
            <w:proofErr w:type="spellEnd"/>
            <w:r w:rsidRPr="008160F7">
              <w:rPr>
                <w:sz w:val="20"/>
                <w:szCs w:val="20"/>
              </w:rPr>
              <w:t xml:space="preserve"> I </w:t>
            </w:r>
            <w:proofErr w:type="spellStart"/>
            <w:r w:rsidRPr="008160F7">
              <w:rPr>
                <w:sz w:val="20"/>
                <w:szCs w:val="20"/>
              </w:rPr>
              <w:t>ndërtesave</w:t>
            </w:r>
            <w:proofErr w:type="spellEnd"/>
            <w:r w:rsidRPr="008160F7">
              <w:rPr>
                <w:sz w:val="20"/>
                <w:szCs w:val="20"/>
              </w:rPr>
              <w:t xml:space="preserve"> </w:t>
            </w:r>
            <w:proofErr w:type="spellStart"/>
            <w:r w:rsidRPr="008160F7">
              <w:rPr>
                <w:sz w:val="20"/>
                <w:szCs w:val="20"/>
              </w:rPr>
              <w:t>kolektive</w:t>
            </w:r>
            <w:proofErr w:type="spellEnd"/>
            <w:r w:rsidRPr="008160F7">
              <w:rPr>
                <w:sz w:val="20"/>
                <w:szCs w:val="20"/>
              </w:rPr>
              <w:t xml:space="preserve"> </w:t>
            </w:r>
            <w:proofErr w:type="spellStart"/>
            <w:r w:rsidRPr="008160F7">
              <w:rPr>
                <w:sz w:val="20"/>
                <w:szCs w:val="20"/>
              </w:rPr>
              <w:t>Baskefinanim</w:t>
            </w:r>
            <w:proofErr w:type="spellEnd"/>
            <w:r w:rsidRPr="008160F7">
              <w:rPr>
                <w:sz w:val="20"/>
                <w:szCs w:val="20"/>
              </w:rPr>
              <w:t xml:space="preserve"> </w:t>
            </w:r>
            <w:proofErr w:type="spellStart"/>
            <w:r w:rsidRPr="008160F7">
              <w:rPr>
                <w:sz w:val="20"/>
                <w:szCs w:val="20"/>
              </w:rPr>
              <w:t>komunale</w:t>
            </w:r>
            <w:proofErr w:type="spellEnd"/>
            <w:r w:rsidRPr="008160F7">
              <w:rPr>
                <w:sz w:val="20"/>
                <w:szCs w:val="20"/>
              </w:rPr>
              <w:t xml:space="preserve"> </w:t>
            </w:r>
            <w:proofErr w:type="spellStart"/>
            <w:r w:rsidRPr="008160F7">
              <w:rPr>
                <w:sz w:val="20"/>
                <w:szCs w:val="20"/>
              </w:rPr>
              <w:t>në</w:t>
            </w:r>
            <w:proofErr w:type="spellEnd"/>
            <w:r w:rsidRPr="008160F7">
              <w:rPr>
                <w:sz w:val="20"/>
                <w:szCs w:val="20"/>
              </w:rPr>
              <w:t xml:space="preserve"> </w:t>
            </w:r>
            <w:proofErr w:type="spellStart"/>
            <w:r w:rsidRPr="008160F7">
              <w:rPr>
                <w:sz w:val="20"/>
                <w:szCs w:val="20"/>
              </w:rPr>
              <w:t>vlerë</w:t>
            </w:r>
            <w:proofErr w:type="spellEnd"/>
            <w:r w:rsidRPr="008160F7">
              <w:rPr>
                <w:sz w:val="20"/>
                <w:szCs w:val="20"/>
              </w:rPr>
              <w:t xml:space="preserve"> 55,494.00 euro </w:t>
            </w:r>
            <w:proofErr w:type="spellStart"/>
            <w:proofErr w:type="gramStart"/>
            <w:r w:rsidRPr="008160F7">
              <w:rPr>
                <w:sz w:val="20"/>
                <w:szCs w:val="20"/>
              </w:rPr>
              <w:t>dhe</w:t>
            </w:r>
            <w:proofErr w:type="spellEnd"/>
            <w:r w:rsidRPr="008160F7">
              <w:rPr>
                <w:sz w:val="20"/>
                <w:szCs w:val="20"/>
              </w:rPr>
              <w:t xml:space="preserve"> .FKEE</w:t>
            </w:r>
            <w:proofErr w:type="gramEnd"/>
            <w:r w:rsidRPr="008160F7">
              <w:rPr>
                <w:sz w:val="20"/>
                <w:szCs w:val="20"/>
              </w:rPr>
              <w:t xml:space="preserve">-s me </w:t>
            </w:r>
            <w:proofErr w:type="spellStart"/>
            <w:r w:rsidRPr="008160F7">
              <w:rPr>
                <w:sz w:val="20"/>
                <w:szCs w:val="20"/>
              </w:rPr>
              <w:t>vlere</w:t>
            </w:r>
            <w:proofErr w:type="spellEnd"/>
            <w:r w:rsidRPr="008160F7">
              <w:rPr>
                <w:sz w:val="20"/>
                <w:szCs w:val="20"/>
              </w:rPr>
              <w:t xml:space="preserve"> 55,494.81 euro </w:t>
            </w:r>
            <w:proofErr w:type="spellStart"/>
            <w:r w:rsidRPr="008160F7">
              <w:rPr>
                <w:sz w:val="20"/>
                <w:szCs w:val="20"/>
              </w:rPr>
              <w:t>Projekte</w:t>
            </w:r>
            <w:proofErr w:type="spellEnd"/>
            <w:r w:rsidRPr="008160F7">
              <w:rPr>
                <w:sz w:val="20"/>
                <w:szCs w:val="20"/>
              </w:rPr>
              <w:t xml:space="preserve"> </w:t>
            </w:r>
            <w:proofErr w:type="spellStart"/>
            <w:r w:rsidRPr="008160F7">
              <w:rPr>
                <w:sz w:val="20"/>
                <w:szCs w:val="20"/>
              </w:rPr>
              <w:t>të</w:t>
            </w:r>
            <w:proofErr w:type="spellEnd"/>
            <w:r w:rsidRPr="008160F7">
              <w:rPr>
                <w:sz w:val="20"/>
                <w:szCs w:val="20"/>
              </w:rPr>
              <w:t xml:space="preserve"> </w:t>
            </w:r>
            <w:proofErr w:type="spellStart"/>
            <w:r w:rsidRPr="008160F7">
              <w:rPr>
                <w:sz w:val="20"/>
                <w:szCs w:val="20"/>
              </w:rPr>
              <w:t>tjera</w:t>
            </w:r>
            <w:proofErr w:type="spellEnd"/>
            <w:r w:rsidRPr="008160F7">
              <w:rPr>
                <w:sz w:val="20"/>
                <w:szCs w:val="20"/>
              </w:rPr>
              <w:t xml:space="preserve"> </w:t>
            </w:r>
            <w:proofErr w:type="spellStart"/>
            <w:r w:rsidRPr="008160F7">
              <w:rPr>
                <w:sz w:val="20"/>
                <w:szCs w:val="20"/>
              </w:rPr>
              <w:t>janë</w:t>
            </w:r>
            <w:proofErr w:type="spellEnd"/>
            <w:r w:rsidRPr="008160F7">
              <w:rPr>
                <w:sz w:val="20"/>
                <w:szCs w:val="20"/>
              </w:rPr>
              <w:t xml:space="preserve"> </w:t>
            </w:r>
            <w:proofErr w:type="spellStart"/>
            <w:r w:rsidRPr="008160F7">
              <w:rPr>
                <w:sz w:val="20"/>
                <w:szCs w:val="20"/>
              </w:rPr>
              <w:t>në</w:t>
            </w:r>
            <w:proofErr w:type="spellEnd"/>
            <w:r w:rsidRPr="008160F7">
              <w:rPr>
                <w:sz w:val="20"/>
                <w:szCs w:val="20"/>
              </w:rPr>
              <w:t xml:space="preserve"> </w:t>
            </w:r>
            <w:proofErr w:type="spellStart"/>
            <w:r w:rsidRPr="008160F7">
              <w:rPr>
                <w:sz w:val="20"/>
                <w:szCs w:val="20"/>
              </w:rPr>
              <w:t>pritje</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shkak</w:t>
            </w:r>
            <w:proofErr w:type="spellEnd"/>
            <w:r w:rsidRPr="008160F7">
              <w:rPr>
                <w:sz w:val="20"/>
                <w:szCs w:val="20"/>
              </w:rPr>
              <w:t xml:space="preserve"> </w:t>
            </w:r>
            <w:proofErr w:type="spellStart"/>
            <w:r w:rsidRPr="008160F7">
              <w:rPr>
                <w:sz w:val="20"/>
                <w:szCs w:val="20"/>
              </w:rPr>
              <w:t>të</w:t>
            </w:r>
            <w:proofErr w:type="spellEnd"/>
            <w:r w:rsidRPr="008160F7">
              <w:rPr>
                <w:sz w:val="20"/>
                <w:szCs w:val="20"/>
              </w:rPr>
              <w:t xml:space="preserve"> </w:t>
            </w:r>
            <w:proofErr w:type="spellStart"/>
            <w:r w:rsidRPr="008160F7">
              <w:rPr>
                <w:sz w:val="20"/>
                <w:szCs w:val="20"/>
              </w:rPr>
              <w:t>kontratës</w:t>
            </w:r>
            <w:proofErr w:type="spellEnd"/>
            <w:r w:rsidRPr="008160F7">
              <w:rPr>
                <w:sz w:val="20"/>
                <w:szCs w:val="20"/>
              </w:rPr>
              <w:t xml:space="preserve"> </w:t>
            </w:r>
            <w:proofErr w:type="spellStart"/>
            <w:r w:rsidRPr="008160F7">
              <w:rPr>
                <w:sz w:val="20"/>
                <w:szCs w:val="20"/>
              </w:rPr>
              <w:t>kolektive</w:t>
            </w:r>
            <w:proofErr w:type="spellEnd"/>
            <w:r w:rsidRPr="008160F7">
              <w:rPr>
                <w:sz w:val="20"/>
                <w:szCs w:val="20"/>
              </w:rPr>
              <w:t>.</w:t>
            </w:r>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4AB85DA" w14:textId="0F09CEB0" w:rsidR="007D6487" w:rsidRPr="008160F7" w:rsidRDefault="007D6487" w:rsidP="00520FEA">
            <w:pPr>
              <w:tabs>
                <w:tab w:val="left" w:pos="252"/>
              </w:tabs>
              <w:jc w:val="both"/>
              <w:rPr>
                <w:rFonts w:ascii="Times New Roman" w:hAnsi="Times New Roman" w:cs="Times New Roman"/>
                <w:b/>
                <w:bCs/>
                <w:color w:val="000000" w:themeColor="text1"/>
                <w:sz w:val="20"/>
                <w:szCs w:val="20"/>
                <w:lang w:val="sq-AL"/>
              </w:rPr>
            </w:pPr>
          </w:p>
        </w:tc>
      </w:tr>
      <w:tr w:rsidR="007D6487" w:rsidRPr="008160F7" w14:paraId="707954F0"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65FEDF" w14:textId="29444BB3" w:rsidR="007D6487" w:rsidRPr="008160F7" w:rsidRDefault="000B4736" w:rsidP="00520FEA">
            <w:pPr>
              <w:jc w:val="both"/>
              <w:rPr>
                <w:rFonts w:ascii="Times New Roman" w:hAnsi="Times New Roman" w:cs="Times New Roman"/>
                <w:sz w:val="20"/>
                <w:szCs w:val="20"/>
                <w:lang w:val="sq-AL"/>
              </w:rPr>
            </w:pPr>
            <w:proofErr w:type="spellStart"/>
            <w:r w:rsidRPr="008160F7">
              <w:rPr>
                <w:sz w:val="20"/>
                <w:szCs w:val="20"/>
              </w:rPr>
              <w:t>Tema</w:t>
            </w:r>
            <w:proofErr w:type="spellEnd"/>
            <w:r w:rsidRPr="008160F7">
              <w:rPr>
                <w:sz w:val="20"/>
                <w:szCs w:val="20"/>
              </w:rPr>
              <w:t xml:space="preserve"> </w:t>
            </w:r>
            <w:proofErr w:type="spellStart"/>
            <w:r w:rsidRPr="008160F7">
              <w:rPr>
                <w:sz w:val="20"/>
                <w:szCs w:val="20"/>
              </w:rPr>
              <w:t>ishte</w:t>
            </w:r>
            <w:proofErr w:type="spellEnd"/>
            <w:r w:rsidRPr="008160F7">
              <w:rPr>
                <w:sz w:val="20"/>
                <w:szCs w:val="20"/>
              </w:rPr>
              <w:t xml:space="preserve"> </w:t>
            </w:r>
            <w:proofErr w:type="spellStart"/>
            <w:r w:rsidRPr="008160F7">
              <w:rPr>
                <w:sz w:val="20"/>
                <w:szCs w:val="20"/>
              </w:rPr>
              <w:t>ndarja</w:t>
            </w:r>
            <w:proofErr w:type="spellEnd"/>
            <w:r w:rsidRPr="008160F7">
              <w:rPr>
                <w:sz w:val="20"/>
                <w:szCs w:val="20"/>
              </w:rPr>
              <w:t xml:space="preserve"> e </w:t>
            </w:r>
            <w:proofErr w:type="spellStart"/>
            <w:r w:rsidRPr="008160F7">
              <w:rPr>
                <w:sz w:val="20"/>
                <w:szCs w:val="20"/>
              </w:rPr>
              <w:t>hapësirave</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gratë</w:t>
            </w:r>
            <w:proofErr w:type="spellEnd"/>
            <w:r w:rsidRPr="008160F7">
              <w:rPr>
                <w:sz w:val="20"/>
                <w:szCs w:val="20"/>
              </w:rPr>
              <w:t xml:space="preserve"> </w:t>
            </w:r>
            <w:proofErr w:type="spellStart"/>
            <w:r w:rsidRPr="008160F7">
              <w:rPr>
                <w:sz w:val="20"/>
                <w:szCs w:val="20"/>
              </w:rPr>
              <w:t>dhe</w:t>
            </w:r>
            <w:proofErr w:type="spellEnd"/>
            <w:r w:rsidRPr="008160F7">
              <w:rPr>
                <w:sz w:val="20"/>
                <w:szCs w:val="20"/>
              </w:rPr>
              <w:t xml:space="preserve"> </w:t>
            </w:r>
            <w:proofErr w:type="spellStart"/>
            <w:r w:rsidRPr="008160F7">
              <w:rPr>
                <w:sz w:val="20"/>
                <w:szCs w:val="20"/>
              </w:rPr>
              <w:t>meshkujt</w:t>
            </w:r>
            <w:proofErr w:type="spellEnd"/>
            <w:r w:rsidRPr="008160F7">
              <w:rPr>
                <w:sz w:val="20"/>
                <w:szCs w:val="20"/>
              </w:rPr>
              <w:t xml:space="preserve"> </w:t>
            </w:r>
            <w:proofErr w:type="spellStart"/>
            <w:r w:rsidRPr="008160F7">
              <w:rPr>
                <w:sz w:val="20"/>
                <w:szCs w:val="20"/>
              </w:rPr>
              <w:t>në</w:t>
            </w:r>
            <w:proofErr w:type="spellEnd"/>
            <w:r w:rsidRPr="008160F7">
              <w:rPr>
                <w:sz w:val="20"/>
                <w:szCs w:val="20"/>
              </w:rPr>
              <w:t xml:space="preserve"> </w:t>
            </w:r>
            <w:proofErr w:type="spellStart"/>
            <w:r w:rsidRPr="008160F7">
              <w:rPr>
                <w:sz w:val="20"/>
                <w:szCs w:val="20"/>
              </w:rPr>
              <w:t>aktivitetet</w:t>
            </w:r>
            <w:proofErr w:type="spellEnd"/>
            <w:r w:rsidRPr="008160F7">
              <w:rPr>
                <w:sz w:val="20"/>
                <w:szCs w:val="20"/>
              </w:rPr>
              <w:t xml:space="preserve"> e </w:t>
            </w:r>
            <w:proofErr w:type="spellStart"/>
            <w:r w:rsidRPr="008160F7">
              <w:rPr>
                <w:sz w:val="20"/>
                <w:szCs w:val="20"/>
              </w:rPr>
              <w:t>komunitetit</w:t>
            </w:r>
            <w:proofErr w:type="spellEnd"/>
            <w:r w:rsidRPr="008160F7">
              <w:rPr>
                <w:sz w:val="20"/>
                <w:szCs w:val="20"/>
              </w:rPr>
              <w:t>.</w:t>
            </w:r>
          </w:p>
        </w:tc>
        <w:tc>
          <w:tcPr>
            <w:tcW w:w="2160" w:type="dxa"/>
            <w:tcBorders>
              <w:left w:val="single" w:sz="4" w:space="0" w:color="auto"/>
              <w:right w:val="single" w:sz="4" w:space="0" w:color="auto"/>
            </w:tcBorders>
            <w:shd w:val="clear" w:color="auto" w:fill="B4C6E7" w:themeFill="accent1" w:themeFillTint="66"/>
          </w:tcPr>
          <w:p w14:paraId="4DEF9989" w14:textId="0C8244FE" w:rsidR="007D6487" w:rsidRPr="008160F7" w:rsidRDefault="000B4736" w:rsidP="00520FEA">
            <w:pPr>
              <w:jc w:val="both"/>
              <w:rPr>
                <w:rFonts w:ascii="Times New Roman" w:hAnsi="Times New Roman" w:cs="Times New Roman"/>
                <w:color w:val="000000" w:themeColor="text1"/>
                <w:sz w:val="20"/>
                <w:szCs w:val="20"/>
                <w:lang w:val="sq-AL"/>
              </w:rPr>
            </w:pPr>
            <w:proofErr w:type="spellStart"/>
            <w:r w:rsidRPr="008160F7">
              <w:rPr>
                <w:rFonts w:ascii="Times New Roman" w:hAnsi="Times New Roman" w:cs="Times New Roman"/>
                <w:color w:val="000000" w:themeColor="text1"/>
                <w:sz w:val="20"/>
                <w:szCs w:val="20"/>
                <w:lang w:val="sq-AL"/>
              </w:rPr>
              <w:t>Magribe</w:t>
            </w:r>
            <w:proofErr w:type="spellEnd"/>
            <w:r w:rsidRPr="008160F7">
              <w:rPr>
                <w:rFonts w:ascii="Times New Roman" w:hAnsi="Times New Roman" w:cs="Times New Roman"/>
                <w:color w:val="000000" w:themeColor="text1"/>
                <w:sz w:val="20"/>
                <w:szCs w:val="20"/>
                <w:lang w:val="sq-AL"/>
              </w:rPr>
              <w:t xml:space="preserve"> </w:t>
            </w:r>
            <w:proofErr w:type="spellStart"/>
            <w:r w:rsidRPr="008160F7">
              <w:rPr>
                <w:rFonts w:ascii="Times New Roman" w:hAnsi="Times New Roman" w:cs="Times New Roman"/>
                <w:color w:val="000000" w:themeColor="text1"/>
                <w:sz w:val="20"/>
                <w:szCs w:val="20"/>
                <w:lang w:val="sq-AL"/>
              </w:rPr>
              <w:t>Salihaj</w:t>
            </w:r>
            <w:proofErr w:type="spellEnd"/>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E20597" w14:textId="1D09C8E3" w:rsidR="007D6487" w:rsidRPr="008160F7" w:rsidRDefault="000B4736" w:rsidP="00520FEA">
            <w:pPr>
              <w:jc w:val="both"/>
              <w:rPr>
                <w:rFonts w:ascii="Times New Roman" w:hAnsi="Times New Roman" w:cs="Times New Roman"/>
                <w:b/>
                <w:color w:val="000000" w:themeColor="text1"/>
                <w:sz w:val="20"/>
                <w:szCs w:val="20"/>
                <w:lang w:val="sq-AL"/>
              </w:rPr>
            </w:pPr>
            <w:r w:rsidRPr="008160F7">
              <w:rPr>
                <w:rFonts w:ascii="Times New Roman" w:hAnsi="Times New Roman" w:cs="Times New Roman"/>
                <w:b/>
                <w:color w:val="000000" w:themeColor="text1"/>
                <w:sz w:val="20"/>
                <w:szCs w:val="20"/>
                <w:lang w:val="sq-AL"/>
              </w:rPr>
              <w:t xml:space="preserve">Aprovohet </w:t>
            </w:r>
            <w:proofErr w:type="spellStart"/>
            <w:r w:rsidRPr="008160F7">
              <w:rPr>
                <w:rFonts w:ascii="Times New Roman" w:hAnsi="Times New Roman" w:cs="Times New Roman"/>
                <w:b/>
                <w:color w:val="000000" w:themeColor="text1"/>
                <w:sz w:val="20"/>
                <w:szCs w:val="20"/>
                <w:lang w:val="sq-AL"/>
              </w:rPr>
              <w:t>Pjeserisht</w:t>
            </w:r>
            <w:proofErr w:type="spellEnd"/>
            <w:r w:rsidRPr="008160F7">
              <w:rPr>
                <w:rFonts w:ascii="Times New Roman" w:hAnsi="Times New Roman" w:cs="Times New Roman"/>
                <w:b/>
                <w:color w:val="000000" w:themeColor="text1"/>
                <w:sz w:val="20"/>
                <w:szCs w:val="20"/>
                <w:lang w:val="sq-AL"/>
              </w:rPr>
              <w:t xml:space="preserve"> </w:t>
            </w: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8FD767B" w14:textId="6FE41EF4" w:rsidR="007D6487" w:rsidRPr="008160F7" w:rsidRDefault="000B4736" w:rsidP="00520FEA">
            <w:pPr>
              <w:jc w:val="both"/>
              <w:rPr>
                <w:rFonts w:ascii="Times New Roman" w:hAnsi="Times New Roman" w:cs="Times New Roman"/>
                <w:b/>
                <w:bCs/>
                <w:sz w:val="20"/>
                <w:szCs w:val="20"/>
                <w:lang w:val="sq-AL"/>
              </w:rPr>
            </w:pPr>
            <w:proofErr w:type="spellStart"/>
            <w:r w:rsidRPr="008160F7">
              <w:rPr>
                <w:rFonts w:ascii="Times New Roman" w:hAnsi="Times New Roman" w:cs="Times New Roman"/>
                <w:b/>
                <w:bCs/>
                <w:sz w:val="20"/>
                <w:szCs w:val="20"/>
                <w:lang w:val="sq-AL"/>
              </w:rPr>
              <w:t>Eshte</w:t>
            </w:r>
            <w:proofErr w:type="spellEnd"/>
            <w:r w:rsidRPr="008160F7">
              <w:rPr>
                <w:rFonts w:ascii="Times New Roman" w:hAnsi="Times New Roman" w:cs="Times New Roman"/>
                <w:b/>
                <w:bCs/>
                <w:sz w:val="20"/>
                <w:szCs w:val="20"/>
                <w:lang w:val="sq-AL"/>
              </w:rPr>
              <w:t xml:space="preserve"> ne Plan te </w:t>
            </w:r>
            <w:proofErr w:type="spellStart"/>
            <w:r w:rsidRPr="008160F7">
              <w:rPr>
                <w:rFonts w:ascii="Times New Roman" w:hAnsi="Times New Roman" w:cs="Times New Roman"/>
                <w:b/>
                <w:bCs/>
                <w:sz w:val="20"/>
                <w:szCs w:val="20"/>
                <w:lang w:val="sq-AL"/>
              </w:rPr>
              <w:t>Komunes</w:t>
            </w:r>
            <w:proofErr w:type="spellEnd"/>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EB713A5" w14:textId="064AFC60" w:rsidR="007D6487" w:rsidRPr="008160F7" w:rsidRDefault="007D6487" w:rsidP="00520FEA">
            <w:pPr>
              <w:tabs>
                <w:tab w:val="left" w:pos="252"/>
              </w:tabs>
              <w:jc w:val="both"/>
              <w:rPr>
                <w:rFonts w:ascii="Times New Roman" w:hAnsi="Times New Roman" w:cs="Times New Roman"/>
                <w:b/>
                <w:bCs/>
                <w:color w:val="000000" w:themeColor="text1"/>
                <w:sz w:val="20"/>
                <w:szCs w:val="20"/>
                <w:lang w:val="sq-AL"/>
              </w:rPr>
            </w:pPr>
          </w:p>
        </w:tc>
      </w:tr>
      <w:tr w:rsidR="007D6487" w:rsidRPr="008160F7" w14:paraId="043C6BCD"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C98B0F" w14:textId="42F1CC28" w:rsidR="007D6487" w:rsidRPr="008160F7" w:rsidRDefault="007D6487" w:rsidP="00520FEA">
            <w:pPr>
              <w:jc w:val="both"/>
              <w:rPr>
                <w:rFonts w:ascii="Times New Roman" w:hAnsi="Times New Roman" w:cs="Times New Roman"/>
                <w:b/>
                <w:color w:val="000000" w:themeColor="text1"/>
                <w:sz w:val="20"/>
                <w:szCs w:val="20"/>
                <w:lang w:val="sq-AL"/>
              </w:rPr>
            </w:pPr>
          </w:p>
        </w:tc>
        <w:tc>
          <w:tcPr>
            <w:tcW w:w="2160" w:type="dxa"/>
            <w:tcBorders>
              <w:left w:val="single" w:sz="4" w:space="0" w:color="auto"/>
              <w:right w:val="single" w:sz="4" w:space="0" w:color="auto"/>
            </w:tcBorders>
            <w:shd w:val="clear" w:color="auto" w:fill="B4C6E7" w:themeFill="accent1" w:themeFillTint="66"/>
          </w:tcPr>
          <w:p w14:paraId="2BE87466" w14:textId="77777777" w:rsidR="007D6487" w:rsidRPr="008160F7" w:rsidRDefault="007D6487" w:rsidP="00520FEA">
            <w:pPr>
              <w:jc w:val="both"/>
              <w:rPr>
                <w:rFonts w:ascii="Times New Roman" w:hAnsi="Times New Roman" w:cs="Times New Roman"/>
                <w:color w:val="000000" w:themeColor="text1"/>
                <w:sz w:val="20"/>
                <w:szCs w:val="20"/>
                <w:lang w:val="sq-AL"/>
              </w:rPr>
            </w:pPr>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C63E82" w14:textId="4AB2A85D" w:rsidR="007D6487" w:rsidRPr="008160F7" w:rsidRDefault="007D6487" w:rsidP="00520FEA">
            <w:pPr>
              <w:jc w:val="both"/>
              <w:rPr>
                <w:rFonts w:ascii="Times New Roman" w:hAnsi="Times New Roman" w:cs="Times New Roman"/>
                <w:b/>
                <w:color w:val="000000" w:themeColor="text1"/>
                <w:sz w:val="20"/>
                <w:szCs w:val="20"/>
                <w:lang w:val="sq-AL"/>
              </w:rPr>
            </w:pP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358B65A" w14:textId="24A435DA" w:rsidR="007D6487" w:rsidRPr="008160F7" w:rsidRDefault="007D6487" w:rsidP="00520FEA">
            <w:pPr>
              <w:jc w:val="both"/>
              <w:rPr>
                <w:rFonts w:ascii="Times New Roman" w:hAnsi="Times New Roman" w:cs="Times New Roman"/>
                <w:sz w:val="20"/>
                <w:szCs w:val="20"/>
                <w:lang w:val="sq-AL"/>
              </w:rPr>
            </w:pPr>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D586C38" w14:textId="05C09877" w:rsidR="007D6487" w:rsidRPr="008160F7" w:rsidRDefault="007D6487" w:rsidP="00520FEA">
            <w:pPr>
              <w:tabs>
                <w:tab w:val="left" w:pos="252"/>
              </w:tabs>
              <w:jc w:val="both"/>
              <w:rPr>
                <w:rFonts w:ascii="Times New Roman" w:hAnsi="Times New Roman" w:cs="Times New Roman"/>
                <w:b/>
                <w:bCs/>
                <w:color w:val="000000" w:themeColor="text1"/>
                <w:sz w:val="20"/>
                <w:szCs w:val="20"/>
                <w:lang w:val="sq-AL"/>
              </w:rPr>
            </w:pPr>
          </w:p>
        </w:tc>
      </w:tr>
      <w:tr w:rsidR="007D6487" w:rsidRPr="008160F7" w14:paraId="2F590307" w14:textId="77777777" w:rsidTr="007D6487">
        <w:trPr>
          <w:jc w:val="center"/>
        </w:trPr>
        <w:tc>
          <w:tcPr>
            <w:tcW w:w="1124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C092E" w14:textId="79A344DE" w:rsidR="007D6487" w:rsidRPr="008160F7" w:rsidRDefault="007D6487" w:rsidP="00A40761">
            <w:pPr>
              <w:tabs>
                <w:tab w:val="left" w:pos="252"/>
              </w:tabs>
              <w:jc w:val="center"/>
              <w:rPr>
                <w:rFonts w:ascii="Times New Roman" w:hAnsi="Times New Roman" w:cs="Times New Roman"/>
                <w:b/>
                <w:bCs/>
                <w:color w:val="000000" w:themeColor="text1"/>
                <w:sz w:val="20"/>
                <w:szCs w:val="20"/>
                <w:lang w:val="sq-AL"/>
              </w:rPr>
            </w:pPr>
            <w:proofErr w:type="spellStart"/>
            <w:r w:rsidRPr="008160F7">
              <w:rPr>
                <w:rFonts w:ascii="Times New Roman" w:hAnsi="Times New Roman" w:cs="Times New Roman"/>
                <w:b/>
                <w:bCs/>
                <w:color w:val="000000" w:themeColor="text1"/>
                <w:sz w:val="20"/>
                <w:szCs w:val="20"/>
                <w:lang w:val="sq-AL"/>
              </w:rPr>
              <w:t>Mallera</w:t>
            </w:r>
            <w:proofErr w:type="spellEnd"/>
            <w:r w:rsidRPr="008160F7">
              <w:rPr>
                <w:rFonts w:ascii="Times New Roman" w:hAnsi="Times New Roman" w:cs="Times New Roman"/>
                <w:b/>
                <w:bCs/>
                <w:color w:val="000000" w:themeColor="text1"/>
                <w:sz w:val="20"/>
                <w:szCs w:val="20"/>
                <w:lang w:val="sq-AL"/>
              </w:rPr>
              <w:t xml:space="preserve"> dhe </w:t>
            </w:r>
            <w:proofErr w:type="spellStart"/>
            <w:r w:rsidRPr="008160F7">
              <w:rPr>
                <w:rFonts w:ascii="Times New Roman" w:hAnsi="Times New Roman" w:cs="Times New Roman"/>
                <w:b/>
                <w:bCs/>
                <w:color w:val="000000" w:themeColor="text1"/>
                <w:sz w:val="20"/>
                <w:szCs w:val="20"/>
                <w:lang w:val="sq-AL"/>
              </w:rPr>
              <w:t>Sherbime</w:t>
            </w:r>
            <w:proofErr w:type="spellEnd"/>
          </w:p>
        </w:tc>
      </w:tr>
      <w:tr w:rsidR="007D6487" w:rsidRPr="008160F7" w14:paraId="02684084"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9D8A59" w14:textId="3E6F6C94" w:rsidR="007D6487" w:rsidRPr="008160F7" w:rsidRDefault="007D6487" w:rsidP="00520FEA">
            <w:pPr>
              <w:jc w:val="both"/>
              <w:rPr>
                <w:rFonts w:ascii="Times New Roman" w:hAnsi="Times New Roman" w:cs="Times New Roman"/>
                <w:b/>
                <w:color w:val="000000" w:themeColor="text1"/>
                <w:sz w:val="20"/>
                <w:szCs w:val="20"/>
                <w:lang w:val="sq-AL"/>
              </w:rPr>
            </w:pPr>
          </w:p>
        </w:tc>
        <w:tc>
          <w:tcPr>
            <w:tcW w:w="2160" w:type="dxa"/>
            <w:tcBorders>
              <w:left w:val="single" w:sz="4" w:space="0" w:color="auto"/>
              <w:right w:val="single" w:sz="4" w:space="0" w:color="auto"/>
            </w:tcBorders>
            <w:shd w:val="clear" w:color="auto" w:fill="B4C6E7" w:themeFill="accent1" w:themeFillTint="66"/>
          </w:tcPr>
          <w:p w14:paraId="3FD143EF" w14:textId="77777777" w:rsidR="007D6487" w:rsidRPr="008160F7" w:rsidRDefault="007D6487" w:rsidP="00520FEA">
            <w:pPr>
              <w:jc w:val="both"/>
              <w:rPr>
                <w:rFonts w:ascii="Times New Roman" w:hAnsi="Times New Roman" w:cs="Times New Roman"/>
                <w:color w:val="000000" w:themeColor="text1"/>
                <w:sz w:val="20"/>
                <w:szCs w:val="20"/>
                <w:lang w:val="sq-AL"/>
              </w:rPr>
            </w:pPr>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280C3A" w14:textId="026A2DE5" w:rsidR="007D6487" w:rsidRPr="008160F7" w:rsidRDefault="007D6487" w:rsidP="00520FEA">
            <w:pPr>
              <w:jc w:val="both"/>
              <w:rPr>
                <w:rFonts w:ascii="Times New Roman" w:hAnsi="Times New Roman" w:cs="Times New Roman"/>
                <w:b/>
                <w:color w:val="000000" w:themeColor="text1"/>
                <w:sz w:val="20"/>
                <w:szCs w:val="20"/>
                <w:lang w:val="sq-AL"/>
              </w:rPr>
            </w:pP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D69F632" w14:textId="62C388F6" w:rsidR="007D6487" w:rsidRPr="008160F7" w:rsidRDefault="007D6487" w:rsidP="00520FEA">
            <w:pPr>
              <w:jc w:val="both"/>
              <w:rPr>
                <w:rFonts w:ascii="Times New Roman" w:hAnsi="Times New Roman" w:cs="Times New Roman"/>
                <w:sz w:val="20"/>
                <w:szCs w:val="20"/>
                <w:lang w:val="sq-AL"/>
              </w:rPr>
            </w:pPr>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516AFEE" w14:textId="333A6864" w:rsidR="007D6487" w:rsidRPr="008160F7" w:rsidRDefault="007D6487" w:rsidP="00520FEA">
            <w:pPr>
              <w:tabs>
                <w:tab w:val="left" w:pos="252"/>
              </w:tabs>
              <w:jc w:val="both"/>
              <w:rPr>
                <w:rFonts w:ascii="Times New Roman" w:hAnsi="Times New Roman" w:cs="Times New Roman"/>
                <w:b/>
                <w:bCs/>
                <w:color w:val="000000" w:themeColor="text1"/>
                <w:sz w:val="20"/>
                <w:szCs w:val="20"/>
                <w:lang w:val="sq-AL"/>
              </w:rPr>
            </w:pPr>
          </w:p>
        </w:tc>
      </w:tr>
      <w:tr w:rsidR="00346E06" w:rsidRPr="008160F7" w14:paraId="6F9D44C3"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1BA899" w14:textId="6D452B91" w:rsidR="00346E06" w:rsidRPr="008160F7" w:rsidRDefault="00346E06" w:rsidP="00346E06">
            <w:pPr>
              <w:jc w:val="both"/>
              <w:rPr>
                <w:rFonts w:ascii="Times New Roman" w:hAnsi="Times New Roman" w:cs="Times New Roman"/>
                <w:b/>
                <w:color w:val="000000" w:themeColor="text1"/>
                <w:sz w:val="20"/>
                <w:szCs w:val="20"/>
                <w:lang w:val="sq-AL"/>
              </w:rPr>
            </w:pPr>
            <w:r w:rsidRPr="008160F7">
              <w:rPr>
                <w:color w:val="161616"/>
                <w:sz w:val="20"/>
                <w:szCs w:val="20"/>
                <w:lang w:val="sq-AL"/>
              </w:rPr>
              <w:t xml:space="preserve">Sa mundeni te ngritin zërin për këta fëmije pra me aftësi të kufizuara ne qeveri, pra </w:t>
            </w:r>
            <w:r w:rsidRPr="008160F7">
              <w:rPr>
                <w:color w:val="161616"/>
                <w:sz w:val="20"/>
                <w:szCs w:val="20"/>
                <w:lang w:val="sq-AL"/>
              </w:rPr>
              <w:lastRenderedPageBreak/>
              <w:t xml:space="preserve">të </w:t>
            </w:r>
            <w:proofErr w:type="spellStart"/>
            <w:r w:rsidRPr="008160F7">
              <w:rPr>
                <w:color w:val="161616"/>
                <w:sz w:val="20"/>
                <w:szCs w:val="20"/>
                <w:lang w:val="sq-AL"/>
              </w:rPr>
              <w:t>loboni</w:t>
            </w:r>
            <w:proofErr w:type="spellEnd"/>
            <w:r w:rsidRPr="008160F7">
              <w:rPr>
                <w:color w:val="161616"/>
                <w:sz w:val="20"/>
                <w:szCs w:val="20"/>
                <w:lang w:val="sq-AL"/>
              </w:rPr>
              <w:t xml:space="preserve">, ne kemi nevoje për një vend ku mundemi me kryer shërbime, e di qe ju keni bere krejt ata çka thate për qasjen në vende publike por kur shkojnë te këndi i lojërave, </w:t>
            </w:r>
            <w:proofErr w:type="spellStart"/>
            <w:r w:rsidRPr="008160F7">
              <w:rPr>
                <w:color w:val="161616"/>
                <w:sz w:val="20"/>
                <w:szCs w:val="20"/>
                <w:lang w:val="sq-AL"/>
              </w:rPr>
              <w:t>psh</w:t>
            </w:r>
            <w:proofErr w:type="spellEnd"/>
            <w:r w:rsidRPr="008160F7">
              <w:rPr>
                <w:color w:val="161616"/>
                <w:sz w:val="20"/>
                <w:szCs w:val="20"/>
                <w:lang w:val="sq-AL"/>
              </w:rPr>
              <w:t xml:space="preserve"> tek ulëset me bë një vend edhe për këta fëmijë me karroca në mesin e fëmijëve të tjerë</w:t>
            </w:r>
          </w:p>
        </w:tc>
        <w:tc>
          <w:tcPr>
            <w:tcW w:w="2160" w:type="dxa"/>
            <w:tcBorders>
              <w:left w:val="single" w:sz="4" w:space="0" w:color="auto"/>
              <w:right w:val="single" w:sz="4" w:space="0" w:color="auto"/>
            </w:tcBorders>
            <w:shd w:val="clear" w:color="auto" w:fill="B4C6E7" w:themeFill="accent1" w:themeFillTint="66"/>
          </w:tcPr>
          <w:p w14:paraId="051FACE2" w14:textId="05E6EF1B" w:rsidR="00346E06" w:rsidRPr="008160F7" w:rsidRDefault="00346E06" w:rsidP="00346E06">
            <w:pPr>
              <w:jc w:val="both"/>
              <w:rPr>
                <w:rFonts w:ascii="Times New Roman" w:hAnsi="Times New Roman" w:cs="Times New Roman"/>
                <w:color w:val="000000" w:themeColor="text1"/>
                <w:sz w:val="20"/>
                <w:szCs w:val="20"/>
                <w:lang w:val="sq-AL"/>
              </w:rPr>
            </w:pPr>
            <w:r w:rsidRPr="008160F7">
              <w:rPr>
                <w:b/>
                <w:bCs/>
                <w:color w:val="161616"/>
                <w:sz w:val="20"/>
                <w:szCs w:val="20"/>
                <w:lang w:val="sq-AL"/>
              </w:rPr>
              <w:lastRenderedPageBreak/>
              <w:t>OJQ “Dëgjo zërin tim”</w:t>
            </w:r>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380F87" w14:textId="5B3D7896" w:rsidR="00346E06" w:rsidRPr="008160F7" w:rsidRDefault="00346E06" w:rsidP="00346E06">
            <w:pPr>
              <w:jc w:val="both"/>
              <w:rPr>
                <w:rFonts w:ascii="Times New Roman" w:hAnsi="Times New Roman" w:cs="Times New Roman"/>
                <w:b/>
                <w:color w:val="000000" w:themeColor="text1"/>
                <w:sz w:val="20"/>
                <w:szCs w:val="20"/>
                <w:lang w:val="sq-AL"/>
              </w:rPr>
            </w:pP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0B87514" w14:textId="05BDBE62" w:rsidR="00346E06" w:rsidRPr="008160F7" w:rsidRDefault="00346E06" w:rsidP="00346E06">
            <w:pPr>
              <w:jc w:val="both"/>
              <w:rPr>
                <w:rFonts w:ascii="Times New Roman" w:hAnsi="Times New Roman" w:cs="Times New Roman"/>
                <w:sz w:val="20"/>
                <w:szCs w:val="20"/>
                <w:lang w:val="sq-AL"/>
              </w:rPr>
            </w:pPr>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F703B3C" w14:textId="53A5410F" w:rsidR="00346E06" w:rsidRPr="008160F7" w:rsidRDefault="00346E06" w:rsidP="00346E06">
            <w:pPr>
              <w:tabs>
                <w:tab w:val="left" w:pos="252"/>
              </w:tabs>
              <w:jc w:val="both"/>
              <w:rPr>
                <w:rFonts w:ascii="Times New Roman" w:hAnsi="Times New Roman" w:cs="Times New Roman"/>
                <w:b/>
                <w:bCs/>
                <w:color w:val="000000" w:themeColor="text1"/>
                <w:sz w:val="20"/>
                <w:szCs w:val="20"/>
                <w:lang w:val="sq-AL"/>
              </w:rPr>
            </w:pPr>
          </w:p>
        </w:tc>
      </w:tr>
      <w:tr w:rsidR="00346E06" w:rsidRPr="008160F7" w14:paraId="71A27D1F"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3402AA" w14:textId="2106042E" w:rsidR="00346E06" w:rsidRPr="008160F7" w:rsidRDefault="00346E06" w:rsidP="00346E06">
            <w:pPr>
              <w:rPr>
                <w:sz w:val="20"/>
                <w:szCs w:val="20"/>
                <w:lang w:val="sq-AL"/>
              </w:rPr>
            </w:pPr>
          </w:p>
        </w:tc>
        <w:tc>
          <w:tcPr>
            <w:tcW w:w="2160" w:type="dxa"/>
            <w:tcBorders>
              <w:left w:val="single" w:sz="4" w:space="0" w:color="auto"/>
              <w:right w:val="single" w:sz="4" w:space="0" w:color="auto"/>
            </w:tcBorders>
            <w:shd w:val="clear" w:color="auto" w:fill="B4C6E7" w:themeFill="accent1" w:themeFillTint="66"/>
          </w:tcPr>
          <w:p w14:paraId="6D56FFA8" w14:textId="77777777" w:rsidR="00346E06" w:rsidRPr="008160F7" w:rsidRDefault="00346E06" w:rsidP="00346E06">
            <w:pPr>
              <w:jc w:val="both"/>
              <w:rPr>
                <w:rFonts w:ascii="Times New Roman" w:hAnsi="Times New Roman" w:cs="Times New Roman"/>
                <w:color w:val="000000" w:themeColor="text1"/>
                <w:sz w:val="20"/>
                <w:szCs w:val="20"/>
                <w:lang w:val="sq-AL"/>
              </w:rPr>
            </w:pPr>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9AD04F" w14:textId="3B4C4969" w:rsidR="00346E06" w:rsidRPr="008160F7" w:rsidRDefault="00346E06" w:rsidP="00346E06">
            <w:pPr>
              <w:jc w:val="both"/>
              <w:rPr>
                <w:rFonts w:ascii="Times New Roman" w:hAnsi="Times New Roman" w:cs="Times New Roman"/>
                <w:b/>
                <w:color w:val="000000" w:themeColor="text1"/>
                <w:sz w:val="20"/>
                <w:szCs w:val="20"/>
                <w:lang w:val="sq-AL"/>
              </w:rPr>
            </w:pP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7363F56" w14:textId="4EA8C2F6" w:rsidR="00346E06" w:rsidRPr="008160F7" w:rsidRDefault="00346E06" w:rsidP="00346E06">
            <w:pPr>
              <w:pStyle w:val="TableParagraph"/>
              <w:spacing w:before="8"/>
              <w:ind w:left="27"/>
              <w:jc w:val="both"/>
              <w:rPr>
                <w:rFonts w:ascii="Times New Roman" w:hAnsi="Times New Roman" w:cs="Times New Roman"/>
                <w:sz w:val="20"/>
                <w:szCs w:val="20"/>
              </w:rPr>
            </w:pPr>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728C1DF" w14:textId="447B70F2" w:rsidR="00346E06" w:rsidRPr="008160F7" w:rsidRDefault="00346E06" w:rsidP="00346E06">
            <w:pPr>
              <w:tabs>
                <w:tab w:val="left" w:pos="252"/>
              </w:tabs>
              <w:jc w:val="both"/>
              <w:rPr>
                <w:rFonts w:ascii="Times New Roman" w:hAnsi="Times New Roman" w:cs="Times New Roman"/>
                <w:b/>
                <w:bCs/>
                <w:color w:val="000000" w:themeColor="text1"/>
                <w:sz w:val="20"/>
                <w:szCs w:val="20"/>
                <w:lang w:val="sq-AL"/>
              </w:rPr>
            </w:pPr>
          </w:p>
        </w:tc>
      </w:tr>
      <w:tr w:rsidR="00346E06" w:rsidRPr="008160F7" w14:paraId="00A66EB7"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44C86D" w14:textId="7EDB2223" w:rsidR="00346E06" w:rsidRPr="008160F7" w:rsidRDefault="00346E06" w:rsidP="00346E06">
            <w:pPr>
              <w:jc w:val="both"/>
              <w:rPr>
                <w:rFonts w:ascii="Times New Roman" w:hAnsi="Times New Roman" w:cs="Times New Roman"/>
                <w:b/>
                <w:color w:val="000000" w:themeColor="text1"/>
                <w:sz w:val="20"/>
                <w:szCs w:val="20"/>
                <w:lang w:val="sq-AL"/>
              </w:rPr>
            </w:pPr>
          </w:p>
        </w:tc>
        <w:tc>
          <w:tcPr>
            <w:tcW w:w="2160" w:type="dxa"/>
            <w:tcBorders>
              <w:left w:val="single" w:sz="4" w:space="0" w:color="auto"/>
              <w:right w:val="single" w:sz="4" w:space="0" w:color="auto"/>
            </w:tcBorders>
            <w:shd w:val="clear" w:color="auto" w:fill="B4C6E7" w:themeFill="accent1" w:themeFillTint="66"/>
          </w:tcPr>
          <w:p w14:paraId="31C9E795" w14:textId="77777777" w:rsidR="00346E06" w:rsidRPr="008160F7" w:rsidRDefault="00346E06" w:rsidP="00346E06">
            <w:pPr>
              <w:jc w:val="both"/>
              <w:rPr>
                <w:rFonts w:ascii="Times New Roman" w:hAnsi="Times New Roman" w:cs="Times New Roman"/>
                <w:color w:val="000000" w:themeColor="text1"/>
                <w:sz w:val="20"/>
                <w:szCs w:val="20"/>
                <w:lang w:val="sq-AL"/>
              </w:rPr>
            </w:pPr>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C61560" w14:textId="47648A27" w:rsidR="00346E06" w:rsidRPr="008160F7" w:rsidRDefault="00346E06" w:rsidP="00346E06">
            <w:pPr>
              <w:jc w:val="both"/>
              <w:rPr>
                <w:rFonts w:ascii="Times New Roman" w:hAnsi="Times New Roman" w:cs="Times New Roman"/>
                <w:b/>
                <w:color w:val="000000" w:themeColor="text1"/>
                <w:sz w:val="20"/>
                <w:szCs w:val="20"/>
                <w:lang w:val="sq-AL"/>
              </w:rPr>
            </w:pP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F2EB9F9" w14:textId="3913CB21" w:rsidR="00346E06" w:rsidRPr="008160F7" w:rsidRDefault="00346E06" w:rsidP="00346E06">
            <w:pPr>
              <w:jc w:val="both"/>
              <w:rPr>
                <w:rFonts w:ascii="Times New Roman" w:hAnsi="Times New Roman" w:cs="Times New Roman"/>
                <w:sz w:val="20"/>
                <w:szCs w:val="20"/>
                <w:lang w:val="sq-AL"/>
              </w:rPr>
            </w:pPr>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EA164D8" w14:textId="075DEB2D" w:rsidR="00346E06" w:rsidRPr="008160F7" w:rsidRDefault="00346E06" w:rsidP="00346E06">
            <w:pPr>
              <w:tabs>
                <w:tab w:val="left" w:pos="252"/>
              </w:tabs>
              <w:jc w:val="both"/>
              <w:rPr>
                <w:rFonts w:ascii="Times New Roman" w:hAnsi="Times New Roman" w:cs="Times New Roman"/>
                <w:b/>
                <w:bCs/>
                <w:color w:val="000000" w:themeColor="text1"/>
                <w:sz w:val="20"/>
                <w:szCs w:val="20"/>
                <w:lang w:val="sq-AL"/>
              </w:rPr>
            </w:pPr>
          </w:p>
        </w:tc>
      </w:tr>
      <w:tr w:rsidR="00346E06" w:rsidRPr="008160F7" w14:paraId="054D8B82" w14:textId="77777777" w:rsidTr="007D6487">
        <w:trPr>
          <w:jc w:val="center"/>
        </w:trPr>
        <w:tc>
          <w:tcPr>
            <w:tcW w:w="1124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F82BB04" w14:textId="546569B9" w:rsidR="00346E06" w:rsidRPr="008160F7" w:rsidRDefault="00346E06" w:rsidP="00346E06">
            <w:pPr>
              <w:tabs>
                <w:tab w:val="left" w:pos="252"/>
              </w:tabs>
              <w:jc w:val="center"/>
              <w:rPr>
                <w:rFonts w:ascii="Times New Roman" w:hAnsi="Times New Roman" w:cs="Times New Roman"/>
                <w:b/>
                <w:bCs/>
                <w:color w:val="000000" w:themeColor="text1"/>
                <w:sz w:val="20"/>
                <w:szCs w:val="20"/>
                <w:lang w:val="sq-AL"/>
              </w:rPr>
            </w:pPr>
            <w:r w:rsidRPr="008160F7">
              <w:rPr>
                <w:rFonts w:ascii="Times New Roman" w:hAnsi="Times New Roman" w:cs="Times New Roman"/>
                <w:b/>
                <w:bCs/>
                <w:color w:val="000000" w:themeColor="text1"/>
                <w:sz w:val="20"/>
                <w:szCs w:val="20"/>
                <w:lang w:val="sq-AL"/>
              </w:rPr>
              <w:t xml:space="preserve">Subvencione dhe </w:t>
            </w:r>
            <w:proofErr w:type="spellStart"/>
            <w:r w:rsidRPr="008160F7">
              <w:rPr>
                <w:rFonts w:ascii="Times New Roman" w:hAnsi="Times New Roman" w:cs="Times New Roman"/>
                <w:b/>
                <w:bCs/>
                <w:color w:val="000000" w:themeColor="text1"/>
                <w:sz w:val="20"/>
                <w:szCs w:val="20"/>
                <w:lang w:val="sq-AL"/>
              </w:rPr>
              <w:t>Transfere</w:t>
            </w:r>
            <w:proofErr w:type="spellEnd"/>
          </w:p>
        </w:tc>
      </w:tr>
      <w:tr w:rsidR="00346E06" w:rsidRPr="008160F7" w14:paraId="6E6D7A33"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67787F" w14:textId="38592DA9" w:rsidR="00346E06" w:rsidRPr="008160F7" w:rsidRDefault="000B4736" w:rsidP="00346E06">
            <w:pPr>
              <w:jc w:val="both"/>
              <w:rPr>
                <w:rFonts w:ascii="Times New Roman" w:hAnsi="Times New Roman" w:cs="Times New Roman"/>
                <w:b/>
                <w:color w:val="000000" w:themeColor="text1"/>
                <w:sz w:val="20"/>
                <w:szCs w:val="20"/>
                <w:lang w:val="sq-AL"/>
              </w:rPr>
            </w:pPr>
            <w:proofErr w:type="spellStart"/>
            <w:r w:rsidRPr="008160F7">
              <w:rPr>
                <w:sz w:val="20"/>
                <w:szCs w:val="20"/>
              </w:rPr>
              <w:t>Pyeti</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mundësinë</w:t>
            </w:r>
            <w:proofErr w:type="spellEnd"/>
            <w:r w:rsidRPr="008160F7">
              <w:rPr>
                <w:sz w:val="20"/>
                <w:szCs w:val="20"/>
              </w:rPr>
              <w:t xml:space="preserve"> e </w:t>
            </w:r>
            <w:proofErr w:type="spellStart"/>
            <w:r w:rsidRPr="008160F7">
              <w:rPr>
                <w:sz w:val="20"/>
                <w:szCs w:val="20"/>
              </w:rPr>
              <w:t>mbështetjes</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bletarët</w:t>
            </w:r>
            <w:proofErr w:type="spellEnd"/>
            <w:r w:rsidRPr="008160F7">
              <w:rPr>
                <w:sz w:val="20"/>
                <w:szCs w:val="20"/>
              </w:rPr>
              <w:t xml:space="preserve"> e </w:t>
            </w:r>
            <w:proofErr w:type="spellStart"/>
            <w:r w:rsidRPr="008160F7">
              <w:rPr>
                <w:sz w:val="20"/>
                <w:szCs w:val="20"/>
              </w:rPr>
              <w:t>Komunës</w:t>
            </w:r>
            <w:proofErr w:type="spellEnd"/>
            <w:r w:rsidRPr="008160F7">
              <w:rPr>
                <w:sz w:val="20"/>
                <w:szCs w:val="20"/>
              </w:rPr>
              <w:t xml:space="preserve"> </w:t>
            </w:r>
            <w:proofErr w:type="spellStart"/>
            <w:r w:rsidRPr="008160F7">
              <w:rPr>
                <w:sz w:val="20"/>
                <w:szCs w:val="20"/>
              </w:rPr>
              <w:t>së</w:t>
            </w:r>
            <w:proofErr w:type="spellEnd"/>
            <w:r w:rsidRPr="008160F7">
              <w:rPr>
                <w:sz w:val="20"/>
                <w:szCs w:val="20"/>
              </w:rPr>
              <w:t xml:space="preserve"> </w:t>
            </w:r>
            <w:proofErr w:type="spellStart"/>
            <w:r w:rsidRPr="008160F7">
              <w:rPr>
                <w:sz w:val="20"/>
                <w:szCs w:val="20"/>
              </w:rPr>
              <w:t>Obiliqit</w:t>
            </w:r>
            <w:proofErr w:type="spellEnd"/>
            <w:r w:rsidRPr="008160F7">
              <w:rPr>
                <w:sz w:val="20"/>
                <w:szCs w:val="20"/>
              </w:rPr>
              <w:t xml:space="preserve"> </w:t>
            </w:r>
            <w:proofErr w:type="spellStart"/>
            <w:r w:rsidRPr="008160F7">
              <w:rPr>
                <w:sz w:val="20"/>
                <w:szCs w:val="20"/>
              </w:rPr>
              <w:t>përmes</w:t>
            </w:r>
            <w:proofErr w:type="spellEnd"/>
            <w:r w:rsidRPr="008160F7">
              <w:rPr>
                <w:sz w:val="20"/>
                <w:szCs w:val="20"/>
              </w:rPr>
              <w:t xml:space="preserve"> </w:t>
            </w:r>
            <w:proofErr w:type="spellStart"/>
            <w:r w:rsidRPr="008160F7">
              <w:rPr>
                <w:sz w:val="20"/>
                <w:szCs w:val="20"/>
              </w:rPr>
              <w:t>Drejtorisë</w:t>
            </w:r>
            <w:proofErr w:type="spellEnd"/>
            <w:r w:rsidRPr="008160F7">
              <w:rPr>
                <w:sz w:val="20"/>
                <w:szCs w:val="20"/>
              </w:rPr>
              <w:t xml:space="preserve"> </w:t>
            </w:r>
            <w:proofErr w:type="spellStart"/>
            <w:r w:rsidRPr="008160F7">
              <w:rPr>
                <w:sz w:val="20"/>
                <w:szCs w:val="20"/>
              </w:rPr>
              <w:t>së</w:t>
            </w:r>
            <w:proofErr w:type="spellEnd"/>
            <w:r w:rsidRPr="008160F7">
              <w:rPr>
                <w:sz w:val="20"/>
                <w:szCs w:val="20"/>
              </w:rPr>
              <w:t xml:space="preserve"> </w:t>
            </w:r>
            <w:proofErr w:type="spellStart"/>
            <w:r w:rsidRPr="008160F7">
              <w:rPr>
                <w:sz w:val="20"/>
                <w:szCs w:val="20"/>
              </w:rPr>
              <w:t>Bujqësisë</w:t>
            </w:r>
            <w:proofErr w:type="spellEnd"/>
            <w:r w:rsidRPr="008160F7">
              <w:rPr>
                <w:sz w:val="20"/>
                <w:szCs w:val="20"/>
              </w:rPr>
              <w:t xml:space="preserve">. </w:t>
            </w:r>
            <w:proofErr w:type="spellStart"/>
            <w:r w:rsidRPr="008160F7">
              <w:rPr>
                <w:sz w:val="20"/>
                <w:szCs w:val="20"/>
              </w:rPr>
              <w:t>Gjithashtu</w:t>
            </w:r>
            <w:proofErr w:type="spellEnd"/>
            <w:r w:rsidRPr="008160F7">
              <w:rPr>
                <w:sz w:val="20"/>
                <w:szCs w:val="20"/>
              </w:rPr>
              <w:t xml:space="preserve"> </w:t>
            </w:r>
            <w:proofErr w:type="spellStart"/>
            <w:r w:rsidRPr="008160F7">
              <w:rPr>
                <w:sz w:val="20"/>
                <w:szCs w:val="20"/>
              </w:rPr>
              <w:t>interesoi</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subvencionet</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nënat</w:t>
            </w:r>
            <w:proofErr w:type="spellEnd"/>
            <w:r w:rsidRPr="008160F7">
              <w:rPr>
                <w:sz w:val="20"/>
                <w:szCs w:val="20"/>
              </w:rPr>
              <w:t xml:space="preserve"> </w:t>
            </w:r>
            <w:proofErr w:type="spellStart"/>
            <w:r w:rsidRPr="008160F7">
              <w:rPr>
                <w:sz w:val="20"/>
                <w:szCs w:val="20"/>
              </w:rPr>
              <w:t>vetushqyese</w:t>
            </w:r>
            <w:proofErr w:type="spellEnd"/>
            <w:r w:rsidRPr="008160F7">
              <w:rPr>
                <w:sz w:val="20"/>
                <w:szCs w:val="20"/>
              </w:rPr>
              <w:t xml:space="preserve"> apo </w:t>
            </w:r>
            <w:proofErr w:type="spellStart"/>
            <w:r w:rsidRPr="008160F7">
              <w:rPr>
                <w:sz w:val="20"/>
                <w:szCs w:val="20"/>
              </w:rPr>
              <w:t>gratë</w:t>
            </w:r>
            <w:proofErr w:type="spellEnd"/>
            <w:r w:rsidRPr="008160F7">
              <w:rPr>
                <w:sz w:val="20"/>
                <w:szCs w:val="20"/>
              </w:rPr>
              <w:t xml:space="preserve"> me </w:t>
            </w:r>
            <w:proofErr w:type="spellStart"/>
            <w:r w:rsidRPr="008160F7">
              <w:rPr>
                <w:sz w:val="20"/>
                <w:szCs w:val="20"/>
              </w:rPr>
              <w:t>fëmijë</w:t>
            </w:r>
            <w:proofErr w:type="spellEnd"/>
            <w:r w:rsidRPr="008160F7">
              <w:rPr>
                <w:sz w:val="20"/>
                <w:szCs w:val="20"/>
              </w:rPr>
              <w:t xml:space="preserve"> </w:t>
            </w:r>
            <w:proofErr w:type="spellStart"/>
            <w:r w:rsidRPr="008160F7">
              <w:rPr>
                <w:sz w:val="20"/>
                <w:szCs w:val="20"/>
              </w:rPr>
              <w:t>të</w:t>
            </w:r>
            <w:proofErr w:type="spellEnd"/>
            <w:r w:rsidRPr="008160F7">
              <w:rPr>
                <w:sz w:val="20"/>
                <w:szCs w:val="20"/>
              </w:rPr>
              <w:t xml:space="preserve"> </w:t>
            </w:r>
            <w:proofErr w:type="spellStart"/>
            <w:r w:rsidRPr="008160F7">
              <w:rPr>
                <w:sz w:val="20"/>
                <w:szCs w:val="20"/>
              </w:rPr>
              <w:t>sëmurë</w:t>
            </w:r>
            <w:proofErr w:type="spellEnd"/>
            <w:r w:rsidRPr="008160F7">
              <w:rPr>
                <w:sz w:val="20"/>
                <w:szCs w:val="20"/>
              </w:rPr>
              <w:t xml:space="preserve"> </w:t>
            </w:r>
            <w:proofErr w:type="spellStart"/>
            <w:r w:rsidRPr="008160F7">
              <w:rPr>
                <w:sz w:val="20"/>
                <w:szCs w:val="20"/>
              </w:rPr>
              <w:t>dhe</w:t>
            </w:r>
            <w:proofErr w:type="spellEnd"/>
            <w:r w:rsidRPr="008160F7">
              <w:rPr>
                <w:sz w:val="20"/>
                <w:szCs w:val="20"/>
              </w:rPr>
              <w:t xml:space="preserve"> </w:t>
            </w:r>
            <w:proofErr w:type="spellStart"/>
            <w:r w:rsidRPr="008160F7">
              <w:rPr>
                <w:sz w:val="20"/>
                <w:szCs w:val="20"/>
              </w:rPr>
              <w:t>ngriti</w:t>
            </w:r>
            <w:proofErr w:type="spellEnd"/>
            <w:r w:rsidRPr="008160F7">
              <w:rPr>
                <w:sz w:val="20"/>
                <w:szCs w:val="20"/>
              </w:rPr>
              <w:t xml:space="preserve"> </w:t>
            </w:r>
            <w:proofErr w:type="spellStart"/>
            <w:r w:rsidRPr="008160F7">
              <w:rPr>
                <w:sz w:val="20"/>
                <w:szCs w:val="20"/>
              </w:rPr>
              <w:t>çështjen</w:t>
            </w:r>
            <w:proofErr w:type="spellEnd"/>
            <w:r w:rsidRPr="008160F7">
              <w:rPr>
                <w:sz w:val="20"/>
                <w:szCs w:val="20"/>
              </w:rPr>
              <w:t xml:space="preserve"> e </w:t>
            </w:r>
            <w:proofErr w:type="spellStart"/>
            <w:r w:rsidRPr="008160F7">
              <w:rPr>
                <w:sz w:val="20"/>
                <w:szCs w:val="20"/>
              </w:rPr>
              <w:t>Shoqatës</w:t>
            </w:r>
            <w:proofErr w:type="spellEnd"/>
            <w:r w:rsidRPr="008160F7">
              <w:rPr>
                <w:sz w:val="20"/>
                <w:szCs w:val="20"/>
              </w:rPr>
              <w:t xml:space="preserve"> </w:t>
            </w:r>
            <w:proofErr w:type="spellStart"/>
            <w:r w:rsidRPr="008160F7">
              <w:rPr>
                <w:sz w:val="20"/>
                <w:szCs w:val="20"/>
              </w:rPr>
              <w:t>Kulturore</w:t>
            </w:r>
            <w:proofErr w:type="spellEnd"/>
            <w:r w:rsidRPr="008160F7">
              <w:rPr>
                <w:sz w:val="20"/>
                <w:szCs w:val="20"/>
              </w:rPr>
              <w:t xml:space="preserve"> "</w:t>
            </w:r>
            <w:proofErr w:type="spellStart"/>
            <w:r w:rsidRPr="008160F7">
              <w:rPr>
                <w:sz w:val="20"/>
                <w:szCs w:val="20"/>
              </w:rPr>
              <w:t>Tradita</w:t>
            </w:r>
            <w:proofErr w:type="spellEnd"/>
            <w:r w:rsidRPr="008160F7">
              <w:rPr>
                <w:sz w:val="20"/>
                <w:szCs w:val="20"/>
              </w:rPr>
              <w:t xml:space="preserve">". </w:t>
            </w:r>
            <w:proofErr w:type="spellStart"/>
            <w:r w:rsidRPr="008160F7">
              <w:rPr>
                <w:sz w:val="20"/>
                <w:szCs w:val="20"/>
              </w:rPr>
              <w:t>që</w:t>
            </w:r>
            <w:proofErr w:type="spellEnd"/>
            <w:r w:rsidRPr="008160F7">
              <w:rPr>
                <w:sz w:val="20"/>
                <w:szCs w:val="20"/>
              </w:rPr>
              <w:t xml:space="preserve"> </w:t>
            </w:r>
            <w:proofErr w:type="spellStart"/>
            <w:r w:rsidRPr="008160F7">
              <w:rPr>
                <w:sz w:val="20"/>
                <w:szCs w:val="20"/>
              </w:rPr>
              <w:t>sipas</w:t>
            </w:r>
            <w:proofErr w:type="spellEnd"/>
            <w:r w:rsidRPr="008160F7">
              <w:rPr>
                <w:sz w:val="20"/>
                <w:szCs w:val="20"/>
              </w:rPr>
              <w:t xml:space="preserve"> </w:t>
            </w:r>
            <w:proofErr w:type="spellStart"/>
            <w:r w:rsidRPr="008160F7">
              <w:rPr>
                <w:sz w:val="20"/>
                <w:szCs w:val="20"/>
              </w:rPr>
              <w:t>saj</w:t>
            </w:r>
            <w:proofErr w:type="spellEnd"/>
            <w:r w:rsidRPr="008160F7">
              <w:rPr>
                <w:sz w:val="20"/>
                <w:szCs w:val="20"/>
              </w:rPr>
              <w:t xml:space="preserve"> </w:t>
            </w:r>
            <w:proofErr w:type="spellStart"/>
            <w:r w:rsidRPr="008160F7">
              <w:rPr>
                <w:sz w:val="20"/>
                <w:szCs w:val="20"/>
              </w:rPr>
              <w:t>nuk</w:t>
            </w:r>
            <w:proofErr w:type="spellEnd"/>
            <w:r w:rsidRPr="008160F7">
              <w:rPr>
                <w:sz w:val="20"/>
                <w:szCs w:val="20"/>
              </w:rPr>
              <w:t xml:space="preserve"> </w:t>
            </w:r>
            <w:proofErr w:type="spellStart"/>
            <w:r w:rsidRPr="008160F7">
              <w:rPr>
                <w:sz w:val="20"/>
                <w:szCs w:val="20"/>
              </w:rPr>
              <w:t>është</w:t>
            </w:r>
            <w:proofErr w:type="spellEnd"/>
            <w:r w:rsidRPr="008160F7">
              <w:rPr>
                <w:sz w:val="20"/>
                <w:szCs w:val="20"/>
              </w:rPr>
              <w:t xml:space="preserve"> </w:t>
            </w:r>
            <w:proofErr w:type="spellStart"/>
            <w:r w:rsidRPr="008160F7">
              <w:rPr>
                <w:sz w:val="20"/>
                <w:szCs w:val="20"/>
              </w:rPr>
              <w:t>subvencionuar</w:t>
            </w:r>
            <w:proofErr w:type="spellEnd"/>
            <w:r w:rsidRPr="008160F7">
              <w:rPr>
                <w:sz w:val="20"/>
                <w:szCs w:val="20"/>
              </w:rPr>
              <w:t xml:space="preserve"> </w:t>
            </w:r>
            <w:proofErr w:type="spellStart"/>
            <w:r w:rsidRPr="008160F7">
              <w:rPr>
                <w:sz w:val="20"/>
                <w:szCs w:val="20"/>
              </w:rPr>
              <w:t>këtë</w:t>
            </w:r>
            <w:proofErr w:type="spellEnd"/>
            <w:r w:rsidRPr="008160F7">
              <w:rPr>
                <w:sz w:val="20"/>
                <w:szCs w:val="20"/>
              </w:rPr>
              <w:t xml:space="preserve"> vit </w:t>
            </w:r>
            <w:proofErr w:type="spellStart"/>
            <w:r w:rsidRPr="008160F7">
              <w:rPr>
                <w:sz w:val="20"/>
                <w:szCs w:val="20"/>
              </w:rPr>
              <w:t>dhe</w:t>
            </w:r>
            <w:proofErr w:type="spellEnd"/>
            <w:r w:rsidRPr="008160F7">
              <w:rPr>
                <w:sz w:val="20"/>
                <w:szCs w:val="20"/>
              </w:rPr>
              <w:t xml:space="preserve"> </w:t>
            </w:r>
            <w:proofErr w:type="spellStart"/>
            <w:r w:rsidRPr="008160F7">
              <w:rPr>
                <w:sz w:val="20"/>
                <w:szCs w:val="20"/>
              </w:rPr>
              <w:t>dy</w:t>
            </w:r>
            <w:proofErr w:type="spellEnd"/>
            <w:r w:rsidRPr="008160F7">
              <w:rPr>
                <w:sz w:val="20"/>
                <w:szCs w:val="20"/>
              </w:rPr>
              <w:t xml:space="preserve"> </w:t>
            </w:r>
            <w:proofErr w:type="spellStart"/>
            <w:r w:rsidRPr="008160F7">
              <w:rPr>
                <w:sz w:val="20"/>
                <w:szCs w:val="20"/>
              </w:rPr>
              <w:t>vitet</w:t>
            </w:r>
            <w:proofErr w:type="spellEnd"/>
            <w:r w:rsidRPr="008160F7">
              <w:rPr>
                <w:sz w:val="20"/>
                <w:szCs w:val="20"/>
              </w:rPr>
              <w:t xml:space="preserve"> e </w:t>
            </w:r>
            <w:proofErr w:type="spellStart"/>
            <w:r w:rsidRPr="008160F7">
              <w:rPr>
                <w:sz w:val="20"/>
                <w:szCs w:val="20"/>
              </w:rPr>
              <w:t>fundit</w:t>
            </w:r>
            <w:proofErr w:type="spellEnd"/>
            <w:r w:rsidRPr="008160F7">
              <w:rPr>
                <w:sz w:val="20"/>
                <w:szCs w:val="20"/>
              </w:rPr>
              <w:t xml:space="preserve">, </w:t>
            </w:r>
            <w:proofErr w:type="spellStart"/>
            <w:r w:rsidRPr="008160F7">
              <w:rPr>
                <w:sz w:val="20"/>
                <w:szCs w:val="20"/>
              </w:rPr>
              <w:t>përkundër</w:t>
            </w:r>
            <w:proofErr w:type="spellEnd"/>
            <w:r w:rsidRPr="008160F7">
              <w:rPr>
                <w:sz w:val="20"/>
                <w:szCs w:val="20"/>
              </w:rPr>
              <w:t xml:space="preserve"> </w:t>
            </w:r>
            <w:proofErr w:type="spellStart"/>
            <w:r w:rsidRPr="008160F7">
              <w:rPr>
                <w:sz w:val="20"/>
                <w:szCs w:val="20"/>
              </w:rPr>
              <w:t>rolit</w:t>
            </w:r>
            <w:proofErr w:type="spellEnd"/>
            <w:r w:rsidRPr="008160F7">
              <w:rPr>
                <w:sz w:val="20"/>
                <w:szCs w:val="20"/>
              </w:rPr>
              <w:t xml:space="preserve"> </w:t>
            </w:r>
            <w:proofErr w:type="spellStart"/>
            <w:r w:rsidRPr="008160F7">
              <w:rPr>
                <w:sz w:val="20"/>
                <w:szCs w:val="20"/>
              </w:rPr>
              <w:t>të</w:t>
            </w:r>
            <w:proofErr w:type="spellEnd"/>
            <w:r w:rsidRPr="008160F7">
              <w:rPr>
                <w:sz w:val="20"/>
                <w:szCs w:val="20"/>
              </w:rPr>
              <w:t xml:space="preserve"> </w:t>
            </w:r>
            <w:proofErr w:type="spellStart"/>
            <w:r w:rsidRPr="008160F7">
              <w:rPr>
                <w:sz w:val="20"/>
                <w:szCs w:val="20"/>
              </w:rPr>
              <w:t>saj</w:t>
            </w:r>
            <w:proofErr w:type="spellEnd"/>
            <w:r w:rsidRPr="008160F7">
              <w:rPr>
                <w:sz w:val="20"/>
                <w:szCs w:val="20"/>
              </w:rPr>
              <w:t xml:space="preserve"> </w:t>
            </w:r>
            <w:proofErr w:type="spellStart"/>
            <w:r w:rsidRPr="008160F7">
              <w:rPr>
                <w:sz w:val="20"/>
                <w:szCs w:val="20"/>
              </w:rPr>
              <w:t>kulturor</w:t>
            </w:r>
            <w:proofErr w:type="spellEnd"/>
          </w:p>
        </w:tc>
        <w:tc>
          <w:tcPr>
            <w:tcW w:w="2160" w:type="dxa"/>
            <w:tcBorders>
              <w:left w:val="single" w:sz="4" w:space="0" w:color="auto"/>
              <w:bottom w:val="single" w:sz="4" w:space="0" w:color="auto"/>
              <w:right w:val="single" w:sz="4" w:space="0" w:color="auto"/>
            </w:tcBorders>
            <w:shd w:val="clear" w:color="auto" w:fill="B4C6E7" w:themeFill="accent1" w:themeFillTint="66"/>
          </w:tcPr>
          <w:p w14:paraId="71867879" w14:textId="2623C957" w:rsidR="00346E06" w:rsidRPr="008160F7" w:rsidRDefault="000B4736" w:rsidP="00346E06">
            <w:pPr>
              <w:jc w:val="both"/>
              <w:rPr>
                <w:rFonts w:ascii="Times New Roman" w:hAnsi="Times New Roman" w:cs="Times New Roman"/>
                <w:color w:val="000000" w:themeColor="text1"/>
                <w:sz w:val="20"/>
                <w:szCs w:val="20"/>
                <w:lang w:val="sq-AL"/>
              </w:rPr>
            </w:pPr>
            <w:proofErr w:type="spellStart"/>
            <w:r w:rsidRPr="008160F7">
              <w:rPr>
                <w:rFonts w:ascii="Times New Roman" w:hAnsi="Times New Roman" w:cs="Times New Roman"/>
                <w:color w:val="000000" w:themeColor="text1"/>
                <w:sz w:val="20"/>
                <w:szCs w:val="20"/>
                <w:lang w:val="sq-AL"/>
              </w:rPr>
              <w:t>Xhemile</w:t>
            </w:r>
            <w:proofErr w:type="spellEnd"/>
            <w:r w:rsidRPr="008160F7">
              <w:rPr>
                <w:rFonts w:ascii="Times New Roman" w:hAnsi="Times New Roman" w:cs="Times New Roman"/>
                <w:color w:val="000000" w:themeColor="text1"/>
                <w:sz w:val="20"/>
                <w:szCs w:val="20"/>
                <w:lang w:val="sq-AL"/>
              </w:rPr>
              <w:t xml:space="preserve"> Krasniqi</w:t>
            </w:r>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C8C014" w14:textId="3E727312" w:rsidR="00346E06" w:rsidRPr="008160F7" w:rsidRDefault="000B4736" w:rsidP="00346E06">
            <w:pPr>
              <w:jc w:val="both"/>
              <w:rPr>
                <w:rFonts w:ascii="Times New Roman" w:hAnsi="Times New Roman" w:cs="Times New Roman"/>
                <w:b/>
                <w:color w:val="000000" w:themeColor="text1"/>
                <w:sz w:val="20"/>
                <w:szCs w:val="20"/>
                <w:lang w:val="sq-AL"/>
              </w:rPr>
            </w:pPr>
            <w:r w:rsidRPr="008160F7">
              <w:rPr>
                <w:rFonts w:ascii="Times New Roman" w:hAnsi="Times New Roman" w:cs="Times New Roman"/>
                <w:b/>
                <w:color w:val="000000" w:themeColor="text1"/>
                <w:sz w:val="20"/>
                <w:szCs w:val="20"/>
                <w:lang w:val="sq-AL"/>
              </w:rPr>
              <w:t>E Pranuar</w:t>
            </w: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67D9E81" w14:textId="0959E53F" w:rsidR="00346E06" w:rsidRPr="008160F7" w:rsidRDefault="000B4736" w:rsidP="00346E06">
            <w:pPr>
              <w:jc w:val="both"/>
              <w:rPr>
                <w:rFonts w:ascii="Times New Roman" w:hAnsi="Times New Roman" w:cs="Times New Roman"/>
                <w:sz w:val="20"/>
                <w:szCs w:val="20"/>
                <w:lang w:val="sq-AL"/>
              </w:rPr>
            </w:pPr>
            <w:proofErr w:type="spellStart"/>
            <w:r w:rsidRPr="008160F7">
              <w:rPr>
                <w:sz w:val="20"/>
                <w:szCs w:val="20"/>
              </w:rPr>
              <w:t>Të</w:t>
            </w:r>
            <w:proofErr w:type="spellEnd"/>
            <w:r w:rsidRPr="008160F7">
              <w:rPr>
                <w:sz w:val="20"/>
                <w:szCs w:val="20"/>
              </w:rPr>
              <w:t xml:space="preserve"> </w:t>
            </w:r>
            <w:proofErr w:type="spellStart"/>
            <w:r w:rsidRPr="008160F7">
              <w:rPr>
                <w:sz w:val="20"/>
                <w:szCs w:val="20"/>
              </w:rPr>
              <w:t>gjitha</w:t>
            </w:r>
            <w:proofErr w:type="spellEnd"/>
            <w:r w:rsidRPr="008160F7">
              <w:rPr>
                <w:sz w:val="20"/>
                <w:szCs w:val="20"/>
              </w:rPr>
              <w:t xml:space="preserve"> </w:t>
            </w:r>
            <w:proofErr w:type="spellStart"/>
            <w:r w:rsidRPr="008160F7">
              <w:rPr>
                <w:sz w:val="20"/>
                <w:szCs w:val="20"/>
              </w:rPr>
              <w:t>mbështetjet</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kategori</w:t>
            </w:r>
            <w:proofErr w:type="spellEnd"/>
            <w:r w:rsidRPr="008160F7">
              <w:rPr>
                <w:sz w:val="20"/>
                <w:szCs w:val="20"/>
              </w:rPr>
              <w:t xml:space="preserve"> </w:t>
            </w:r>
            <w:proofErr w:type="spellStart"/>
            <w:r w:rsidRPr="008160F7">
              <w:rPr>
                <w:sz w:val="20"/>
                <w:szCs w:val="20"/>
              </w:rPr>
              <w:t>të</w:t>
            </w:r>
            <w:proofErr w:type="spellEnd"/>
            <w:r w:rsidRPr="008160F7">
              <w:rPr>
                <w:sz w:val="20"/>
                <w:szCs w:val="20"/>
              </w:rPr>
              <w:t xml:space="preserve"> </w:t>
            </w:r>
            <w:proofErr w:type="spellStart"/>
            <w:r w:rsidRPr="008160F7">
              <w:rPr>
                <w:sz w:val="20"/>
                <w:szCs w:val="20"/>
              </w:rPr>
              <w:t>ndryshme</w:t>
            </w:r>
            <w:proofErr w:type="spellEnd"/>
            <w:r w:rsidRPr="008160F7">
              <w:rPr>
                <w:sz w:val="20"/>
                <w:szCs w:val="20"/>
              </w:rPr>
              <w:t xml:space="preserve">, </w:t>
            </w:r>
            <w:proofErr w:type="spellStart"/>
            <w:r w:rsidRPr="008160F7">
              <w:rPr>
                <w:sz w:val="20"/>
                <w:szCs w:val="20"/>
              </w:rPr>
              <w:t>si</w:t>
            </w:r>
            <w:proofErr w:type="spellEnd"/>
            <w:r w:rsidRPr="008160F7">
              <w:rPr>
                <w:sz w:val="20"/>
                <w:szCs w:val="20"/>
              </w:rPr>
              <w:t xml:space="preserve"> OJQ-</w:t>
            </w:r>
            <w:proofErr w:type="spellStart"/>
            <w:r w:rsidRPr="008160F7">
              <w:rPr>
                <w:sz w:val="20"/>
                <w:szCs w:val="20"/>
              </w:rPr>
              <w:t>të</w:t>
            </w:r>
            <w:proofErr w:type="spellEnd"/>
            <w:r w:rsidRPr="008160F7">
              <w:rPr>
                <w:sz w:val="20"/>
                <w:szCs w:val="20"/>
              </w:rPr>
              <w:t xml:space="preserve"> </w:t>
            </w:r>
            <w:proofErr w:type="spellStart"/>
            <w:r w:rsidRPr="008160F7">
              <w:rPr>
                <w:sz w:val="20"/>
                <w:szCs w:val="20"/>
              </w:rPr>
              <w:t>dhe</w:t>
            </w:r>
            <w:proofErr w:type="spellEnd"/>
            <w:r w:rsidRPr="008160F7">
              <w:rPr>
                <w:sz w:val="20"/>
                <w:szCs w:val="20"/>
              </w:rPr>
              <w:t xml:space="preserve"> </w:t>
            </w:r>
            <w:proofErr w:type="spellStart"/>
            <w:r w:rsidRPr="008160F7">
              <w:rPr>
                <w:sz w:val="20"/>
                <w:szCs w:val="20"/>
              </w:rPr>
              <w:t>individë</w:t>
            </w:r>
            <w:proofErr w:type="spellEnd"/>
            <w:r w:rsidRPr="008160F7">
              <w:rPr>
                <w:sz w:val="20"/>
                <w:szCs w:val="20"/>
              </w:rPr>
              <w:t xml:space="preserve">, </w:t>
            </w:r>
            <w:proofErr w:type="spellStart"/>
            <w:r w:rsidRPr="008160F7">
              <w:rPr>
                <w:sz w:val="20"/>
                <w:szCs w:val="20"/>
              </w:rPr>
              <w:t>janë</w:t>
            </w:r>
            <w:proofErr w:type="spellEnd"/>
            <w:r w:rsidRPr="008160F7">
              <w:rPr>
                <w:sz w:val="20"/>
                <w:szCs w:val="20"/>
              </w:rPr>
              <w:t xml:space="preserve"> </w:t>
            </w:r>
            <w:proofErr w:type="spellStart"/>
            <w:r w:rsidRPr="008160F7">
              <w:rPr>
                <w:sz w:val="20"/>
                <w:szCs w:val="20"/>
              </w:rPr>
              <w:t>pjesë</w:t>
            </w:r>
            <w:proofErr w:type="spellEnd"/>
            <w:r w:rsidRPr="008160F7">
              <w:rPr>
                <w:sz w:val="20"/>
                <w:szCs w:val="20"/>
              </w:rPr>
              <w:t xml:space="preserve"> e "</w:t>
            </w:r>
            <w:proofErr w:type="spellStart"/>
            <w:r w:rsidRPr="008160F7">
              <w:rPr>
                <w:sz w:val="20"/>
                <w:szCs w:val="20"/>
              </w:rPr>
              <w:t>Subvencione</w:t>
            </w:r>
            <w:proofErr w:type="spellEnd"/>
            <w:r w:rsidRPr="008160F7">
              <w:rPr>
                <w:sz w:val="20"/>
                <w:szCs w:val="20"/>
              </w:rPr>
              <w:t xml:space="preserve"> </w:t>
            </w:r>
            <w:proofErr w:type="spellStart"/>
            <w:r w:rsidRPr="008160F7">
              <w:rPr>
                <w:sz w:val="20"/>
                <w:szCs w:val="20"/>
              </w:rPr>
              <w:t>dhe</w:t>
            </w:r>
            <w:proofErr w:type="spellEnd"/>
            <w:r w:rsidRPr="008160F7">
              <w:rPr>
                <w:sz w:val="20"/>
                <w:szCs w:val="20"/>
              </w:rPr>
              <w:t xml:space="preserve"> </w:t>
            </w:r>
            <w:proofErr w:type="spellStart"/>
            <w:r w:rsidRPr="008160F7">
              <w:rPr>
                <w:sz w:val="20"/>
                <w:szCs w:val="20"/>
              </w:rPr>
              <w:t>transfere</w:t>
            </w:r>
            <w:proofErr w:type="spellEnd"/>
            <w:r w:rsidRPr="008160F7">
              <w:rPr>
                <w:sz w:val="20"/>
                <w:szCs w:val="20"/>
              </w:rPr>
              <w:t xml:space="preserve">", </w:t>
            </w:r>
            <w:proofErr w:type="spellStart"/>
            <w:r w:rsidRPr="008160F7">
              <w:rPr>
                <w:sz w:val="20"/>
                <w:szCs w:val="20"/>
              </w:rPr>
              <w:t>në</w:t>
            </w:r>
            <w:proofErr w:type="spellEnd"/>
            <w:r w:rsidRPr="008160F7">
              <w:rPr>
                <w:sz w:val="20"/>
                <w:szCs w:val="20"/>
              </w:rPr>
              <w:t xml:space="preserve"> </w:t>
            </w:r>
            <w:proofErr w:type="spellStart"/>
            <w:r w:rsidRPr="008160F7">
              <w:rPr>
                <w:sz w:val="20"/>
                <w:szCs w:val="20"/>
              </w:rPr>
              <w:t>shumën</w:t>
            </w:r>
            <w:proofErr w:type="spellEnd"/>
            <w:r w:rsidRPr="008160F7">
              <w:rPr>
                <w:sz w:val="20"/>
                <w:szCs w:val="20"/>
              </w:rPr>
              <w:t xml:space="preserve"> 1,100,000.00 €, </w:t>
            </w:r>
            <w:proofErr w:type="spellStart"/>
            <w:r w:rsidRPr="008160F7">
              <w:rPr>
                <w:sz w:val="20"/>
                <w:szCs w:val="20"/>
              </w:rPr>
              <w:t>përfshirë</w:t>
            </w:r>
            <w:proofErr w:type="spellEnd"/>
            <w:r w:rsidRPr="008160F7">
              <w:rPr>
                <w:sz w:val="20"/>
                <w:szCs w:val="20"/>
              </w:rPr>
              <w:t xml:space="preserve"> </w:t>
            </w:r>
            <w:proofErr w:type="spellStart"/>
            <w:r w:rsidRPr="008160F7">
              <w:rPr>
                <w:sz w:val="20"/>
                <w:szCs w:val="20"/>
              </w:rPr>
              <w:t>subvencionet</w:t>
            </w:r>
            <w:proofErr w:type="spellEnd"/>
            <w:r w:rsidRPr="008160F7">
              <w:rPr>
                <w:sz w:val="20"/>
                <w:szCs w:val="20"/>
              </w:rPr>
              <w:t xml:space="preserve"> ne </w:t>
            </w:r>
            <w:proofErr w:type="spellStart"/>
            <w:r w:rsidRPr="008160F7">
              <w:rPr>
                <w:sz w:val="20"/>
                <w:szCs w:val="20"/>
              </w:rPr>
              <w:t>Bujqësi</w:t>
            </w:r>
            <w:proofErr w:type="spellEnd"/>
            <w:r w:rsidRPr="008160F7">
              <w:rPr>
                <w:sz w:val="20"/>
                <w:szCs w:val="20"/>
              </w:rPr>
              <w:t xml:space="preserve">, </w:t>
            </w:r>
            <w:proofErr w:type="spellStart"/>
            <w:r w:rsidRPr="008160F7">
              <w:rPr>
                <w:sz w:val="20"/>
                <w:szCs w:val="20"/>
              </w:rPr>
              <w:t>bursat</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studentë</w:t>
            </w:r>
            <w:proofErr w:type="spellEnd"/>
            <w:r w:rsidRPr="008160F7">
              <w:rPr>
                <w:sz w:val="20"/>
                <w:szCs w:val="20"/>
              </w:rPr>
              <w:t xml:space="preserve"> </w:t>
            </w:r>
            <w:proofErr w:type="spellStart"/>
            <w:r w:rsidRPr="008160F7">
              <w:rPr>
                <w:sz w:val="20"/>
                <w:szCs w:val="20"/>
              </w:rPr>
              <w:t>dhe</w:t>
            </w:r>
            <w:proofErr w:type="spellEnd"/>
            <w:r w:rsidRPr="008160F7">
              <w:rPr>
                <w:sz w:val="20"/>
                <w:szCs w:val="20"/>
              </w:rPr>
              <w:t xml:space="preserve"> </w:t>
            </w:r>
            <w:proofErr w:type="spellStart"/>
            <w:r w:rsidRPr="008160F7">
              <w:rPr>
                <w:sz w:val="20"/>
                <w:szCs w:val="20"/>
              </w:rPr>
              <w:t>mbështetjet</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kategori</w:t>
            </w:r>
            <w:proofErr w:type="spellEnd"/>
            <w:r w:rsidRPr="008160F7">
              <w:rPr>
                <w:sz w:val="20"/>
                <w:szCs w:val="20"/>
              </w:rPr>
              <w:t xml:space="preserve"> e </w:t>
            </w:r>
            <w:proofErr w:type="spellStart"/>
            <w:r w:rsidRPr="008160F7">
              <w:rPr>
                <w:sz w:val="20"/>
                <w:szCs w:val="20"/>
              </w:rPr>
              <w:t>ndryshëme</w:t>
            </w:r>
            <w:proofErr w:type="spellEnd"/>
            <w:r w:rsidRPr="008160F7">
              <w:rPr>
                <w:sz w:val="20"/>
                <w:szCs w:val="20"/>
              </w:rPr>
              <w:t xml:space="preserve"> </w:t>
            </w:r>
            <w:proofErr w:type="spellStart"/>
            <w:r w:rsidRPr="008160F7">
              <w:rPr>
                <w:sz w:val="20"/>
                <w:szCs w:val="20"/>
              </w:rPr>
              <w:t>të</w:t>
            </w:r>
            <w:proofErr w:type="spellEnd"/>
            <w:r w:rsidRPr="008160F7">
              <w:rPr>
                <w:sz w:val="20"/>
                <w:szCs w:val="20"/>
              </w:rPr>
              <w:t xml:space="preserve"> </w:t>
            </w:r>
            <w:proofErr w:type="spellStart"/>
            <w:r w:rsidRPr="008160F7">
              <w:rPr>
                <w:sz w:val="20"/>
                <w:szCs w:val="20"/>
              </w:rPr>
              <w:t>shpërndara</w:t>
            </w:r>
            <w:proofErr w:type="spellEnd"/>
            <w:r w:rsidRPr="008160F7">
              <w:rPr>
                <w:sz w:val="20"/>
                <w:szCs w:val="20"/>
              </w:rPr>
              <w:t xml:space="preserve"> </w:t>
            </w:r>
            <w:proofErr w:type="spellStart"/>
            <w:r w:rsidRPr="008160F7">
              <w:rPr>
                <w:sz w:val="20"/>
                <w:szCs w:val="20"/>
              </w:rPr>
              <w:t>përmes</w:t>
            </w:r>
            <w:proofErr w:type="spellEnd"/>
            <w:r w:rsidRPr="008160F7">
              <w:rPr>
                <w:sz w:val="20"/>
                <w:szCs w:val="20"/>
              </w:rPr>
              <w:t xml:space="preserve"> </w:t>
            </w:r>
            <w:proofErr w:type="spellStart"/>
            <w:r w:rsidRPr="008160F7">
              <w:rPr>
                <w:sz w:val="20"/>
                <w:szCs w:val="20"/>
              </w:rPr>
              <w:t>drejtorive</w:t>
            </w:r>
            <w:proofErr w:type="spellEnd"/>
            <w:r w:rsidRPr="008160F7">
              <w:rPr>
                <w:sz w:val="20"/>
                <w:szCs w:val="20"/>
              </w:rPr>
              <w:t xml:space="preserve"> </w:t>
            </w:r>
            <w:proofErr w:type="spellStart"/>
            <w:r w:rsidRPr="008160F7">
              <w:rPr>
                <w:sz w:val="20"/>
                <w:szCs w:val="20"/>
              </w:rPr>
              <w:t>përkatëse</w:t>
            </w:r>
            <w:proofErr w:type="spellEnd"/>
            <w:r w:rsidRPr="008160F7">
              <w:rPr>
                <w:sz w:val="20"/>
                <w:szCs w:val="20"/>
              </w:rPr>
              <w:t>.</w:t>
            </w:r>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C36692C" w14:textId="00207F74" w:rsidR="00346E06" w:rsidRPr="008160F7" w:rsidRDefault="00346E06" w:rsidP="00346E06">
            <w:pPr>
              <w:tabs>
                <w:tab w:val="left" w:pos="252"/>
              </w:tabs>
              <w:jc w:val="both"/>
              <w:rPr>
                <w:rFonts w:ascii="Times New Roman" w:hAnsi="Times New Roman" w:cs="Times New Roman"/>
                <w:b/>
                <w:bCs/>
                <w:color w:val="000000" w:themeColor="text1"/>
                <w:sz w:val="20"/>
                <w:szCs w:val="20"/>
                <w:lang w:val="sq-AL"/>
              </w:rPr>
            </w:pPr>
          </w:p>
        </w:tc>
      </w:tr>
      <w:tr w:rsidR="00346E06" w:rsidRPr="008160F7" w14:paraId="74357875"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B94BD50" w14:textId="3FCE3917" w:rsidR="00346E06" w:rsidRPr="008160F7" w:rsidRDefault="000B4736" w:rsidP="00346E06">
            <w:pPr>
              <w:jc w:val="both"/>
              <w:rPr>
                <w:rFonts w:ascii="Times New Roman" w:hAnsi="Times New Roman" w:cs="Times New Roman"/>
                <w:sz w:val="20"/>
                <w:szCs w:val="20"/>
                <w:lang w:val="sq-AL"/>
              </w:rPr>
            </w:pPr>
            <w:proofErr w:type="spellStart"/>
            <w:r w:rsidRPr="008160F7">
              <w:rPr>
                <w:sz w:val="20"/>
                <w:szCs w:val="20"/>
              </w:rPr>
              <w:t>Kërkoi</w:t>
            </w:r>
            <w:proofErr w:type="spellEnd"/>
            <w:r w:rsidRPr="008160F7">
              <w:rPr>
                <w:sz w:val="20"/>
                <w:szCs w:val="20"/>
              </w:rPr>
              <w:t xml:space="preserve"> </w:t>
            </w:r>
            <w:proofErr w:type="spellStart"/>
            <w:r w:rsidRPr="008160F7">
              <w:rPr>
                <w:sz w:val="20"/>
                <w:szCs w:val="20"/>
              </w:rPr>
              <w:t>subvencionim</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bujqit</w:t>
            </w:r>
            <w:proofErr w:type="spellEnd"/>
            <w:r w:rsidRPr="008160F7">
              <w:rPr>
                <w:sz w:val="20"/>
                <w:szCs w:val="20"/>
              </w:rPr>
              <w:t xml:space="preserve">, </w:t>
            </w:r>
            <w:proofErr w:type="spellStart"/>
            <w:r w:rsidRPr="008160F7">
              <w:rPr>
                <w:sz w:val="20"/>
                <w:szCs w:val="20"/>
              </w:rPr>
              <w:t>si</w:t>
            </w:r>
            <w:proofErr w:type="spellEnd"/>
            <w:r w:rsidRPr="008160F7">
              <w:rPr>
                <w:sz w:val="20"/>
                <w:szCs w:val="20"/>
              </w:rPr>
              <w:t xml:space="preserve"> derivate </w:t>
            </w:r>
            <w:proofErr w:type="spellStart"/>
            <w:r w:rsidRPr="008160F7">
              <w:rPr>
                <w:sz w:val="20"/>
                <w:szCs w:val="20"/>
              </w:rPr>
              <w:t>dhe</w:t>
            </w:r>
            <w:proofErr w:type="spellEnd"/>
            <w:r w:rsidRPr="008160F7">
              <w:rPr>
                <w:sz w:val="20"/>
                <w:szCs w:val="20"/>
              </w:rPr>
              <w:t xml:space="preserve"> </w:t>
            </w:r>
            <w:proofErr w:type="spellStart"/>
            <w:r w:rsidRPr="008160F7">
              <w:rPr>
                <w:sz w:val="20"/>
                <w:szCs w:val="20"/>
              </w:rPr>
              <w:t>farë</w:t>
            </w:r>
            <w:proofErr w:type="spellEnd"/>
            <w:r w:rsidRPr="008160F7">
              <w:rPr>
                <w:sz w:val="20"/>
                <w:szCs w:val="20"/>
              </w:rPr>
              <w:t xml:space="preserve"> </w:t>
            </w:r>
            <w:proofErr w:type="spellStart"/>
            <w:r w:rsidRPr="008160F7">
              <w:rPr>
                <w:sz w:val="20"/>
                <w:szCs w:val="20"/>
              </w:rPr>
              <w:t>gruri</w:t>
            </w:r>
            <w:proofErr w:type="spellEnd"/>
            <w:r w:rsidRPr="008160F7">
              <w:rPr>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2F5856" w14:textId="0414FB5E" w:rsidR="00346E06" w:rsidRPr="008160F7" w:rsidRDefault="000B4736" w:rsidP="00346E06">
            <w:pPr>
              <w:jc w:val="both"/>
              <w:rPr>
                <w:rFonts w:ascii="Times New Roman" w:hAnsi="Times New Roman" w:cs="Times New Roman"/>
                <w:color w:val="000000" w:themeColor="text1"/>
                <w:sz w:val="20"/>
                <w:szCs w:val="20"/>
                <w:lang w:val="sq-AL"/>
              </w:rPr>
            </w:pPr>
            <w:proofErr w:type="spellStart"/>
            <w:r w:rsidRPr="008160F7">
              <w:rPr>
                <w:rFonts w:ascii="Times New Roman" w:hAnsi="Times New Roman" w:cs="Times New Roman"/>
                <w:color w:val="000000" w:themeColor="text1"/>
                <w:sz w:val="20"/>
                <w:szCs w:val="20"/>
                <w:lang w:val="sq-AL"/>
              </w:rPr>
              <w:t>Fuad</w:t>
            </w:r>
            <w:proofErr w:type="spellEnd"/>
            <w:r w:rsidRPr="008160F7">
              <w:rPr>
                <w:rFonts w:ascii="Times New Roman" w:hAnsi="Times New Roman" w:cs="Times New Roman"/>
                <w:color w:val="000000" w:themeColor="text1"/>
                <w:sz w:val="20"/>
                <w:szCs w:val="20"/>
                <w:lang w:val="sq-AL"/>
              </w:rPr>
              <w:t xml:space="preserve"> </w:t>
            </w:r>
            <w:proofErr w:type="spellStart"/>
            <w:r w:rsidRPr="008160F7">
              <w:rPr>
                <w:rFonts w:ascii="Times New Roman" w:hAnsi="Times New Roman" w:cs="Times New Roman"/>
                <w:color w:val="000000" w:themeColor="text1"/>
                <w:sz w:val="20"/>
                <w:szCs w:val="20"/>
                <w:lang w:val="sq-AL"/>
              </w:rPr>
              <w:t>Hashani</w:t>
            </w:r>
            <w:proofErr w:type="spellEnd"/>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5CD6E1" w14:textId="0CFA097F" w:rsidR="00346E06" w:rsidRPr="008160F7" w:rsidRDefault="000B4736" w:rsidP="00346E06">
            <w:pPr>
              <w:jc w:val="both"/>
              <w:rPr>
                <w:rFonts w:ascii="Times New Roman" w:hAnsi="Times New Roman" w:cs="Times New Roman"/>
                <w:b/>
                <w:color w:val="000000" w:themeColor="text1"/>
                <w:sz w:val="20"/>
                <w:szCs w:val="20"/>
                <w:lang w:val="sq-AL"/>
              </w:rPr>
            </w:pPr>
            <w:r w:rsidRPr="008160F7">
              <w:rPr>
                <w:rFonts w:ascii="Times New Roman" w:hAnsi="Times New Roman" w:cs="Times New Roman"/>
                <w:b/>
                <w:color w:val="000000" w:themeColor="text1"/>
                <w:sz w:val="20"/>
                <w:szCs w:val="20"/>
                <w:lang w:val="sq-AL"/>
              </w:rPr>
              <w:t xml:space="preserve">E Pranuar </w:t>
            </w: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FAC1DFA" w14:textId="1A7F449B" w:rsidR="00346E06" w:rsidRPr="008160F7" w:rsidRDefault="000B4736" w:rsidP="00346E06">
            <w:pPr>
              <w:jc w:val="both"/>
              <w:rPr>
                <w:rFonts w:ascii="Times New Roman" w:hAnsi="Times New Roman" w:cs="Times New Roman"/>
                <w:b/>
                <w:bCs/>
                <w:sz w:val="20"/>
                <w:szCs w:val="20"/>
                <w:lang w:val="sq-AL"/>
              </w:rPr>
            </w:pPr>
            <w:proofErr w:type="spellStart"/>
            <w:r w:rsidRPr="008160F7">
              <w:rPr>
                <w:sz w:val="20"/>
                <w:szCs w:val="20"/>
              </w:rPr>
              <w:t>Komuna</w:t>
            </w:r>
            <w:proofErr w:type="spellEnd"/>
            <w:r w:rsidRPr="008160F7">
              <w:rPr>
                <w:sz w:val="20"/>
                <w:szCs w:val="20"/>
              </w:rPr>
              <w:t xml:space="preserve"> </w:t>
            </w:r>
            <w:proofErr w:type="spellStart"/>
            <w:r w:rsidRPr="008160F7">
              <w:rPr>
                <w:sz w:val="20"/>
                <w:szCs w:val="20"/>
              </w:rPr>
              <w:t>në</w:t>
            </w:r>
            <w:proofErr w:type="spellEnd"/>
            <w:r w:rsidRPr="008160F7">
              <w:rPr>
                <w:sz w:val="20"/>
                <w:szCs w:val="20"/>
              </w:rPr>
              <w:t xml:space="preserve"> </w:t>
            </w:r>
            <w:proofErr w:type="spellStart"/>
            <w:r w:rsidRPr="008160F7">
              <w:rPr>
                <w:sz w:val="20"/>
                <w:szCs w:val="20"/>
              </w:rPr>
              <w:t>vazhdimësi</w:t>
            </w:r>
            <w:proofErr w:type="spellEnd"/>
            <w:r w:rsidRPr="008160F7">
              <w:rPr>
                <w:sz w:val="20"/>
                <w:szCs w:val="20"/>
              </w:rPr>
              <w:t xml:space="preserve"> </w:t>
            </w:r>
            <w:proofErr w:type="spellStart"/>
            <w:r w:rsidRPr="008160F7">
              <w:rPr>
                <w:sz w:val="20"/>
                <w:szCs w:val="20"/>
              </w:rPr>
              <w:t>i</w:t>
            </w:r>
            <w:proofErr w:type="spellEnd"/>
            <w:r w:rsidRPr="008160F7">
              <w:rPr>
                <w:sz w:val="20"/>
                <w:szCs w:val="20"/>
              </w:rPr>
              <w:t xml:space="preserve"> </w:t>
            </w:r>
            <w:proofErr w:type="spellStart"/>
            <w:r w:rsidRPr="008160F7">
              <w:rPr>
                <w:sz w:val="20"/>
                <w:szCs w:val="20"/>
              </w:rPr>
              <w:t>mbështet</w:t>
            </w:r>
            <w:proofErr w:type="spellEnd"/>
            <w:r w:rsidRPr="008160F7">
              <w:rPr>
                <w:sz w:val="20"/>
                <w:szCs w:val="20"/>
              </w:rPr>
              <w:t xml:space="preserve"> </w:t>
            </w:r>
            <w:proofErr w:type="spellStart"/>
            <w:r w:rsidRPr="008160F7">
              <w:rPr>
                <w:sz w:val="20"/>
                <w:szCs w:val="20"/>
              </w:rPr>
              <w:t>bujqit</w:t>
            </w:r>
            <w:proofErr w:type="spellEnd"/>
            <w:r w:rsidRPr="008160F7">
              <w:rPr>
                <w:sz w:val="20"/>
                <w:szCs w:val="20"/>
              </w:rPr>
              <w:t xml:space="preserve">, </w:t>
            </w:r>
            <w:proofErr w:type="spellStart"/>
            <w:r w:rsidRPr="008160F7">
              <w:rPr>
                <w:sz w:val="20"/>
                <w:szCs w:val="20"/>
              </w:rPr>
              <w:t>përmes</w:t>
            </w:r>
            <w:proofErr w:type="spellEnd"/>
            <w:r w:rsidRPr="008160F7">
              <w:rPr>
                <w:sz w:val="20"/>
                <w:szCs w:val="20"/>
              </w:rPr>
              <w:t xml:space="preserve"> </w:t>
            </w:r>
            <w:proofErr w:type="spellStart"/>
            <w:r w:rsidRPr="008160F7">
              <w:rPr>
                <w:sz w:val="20"/>
                <w:szCs w:val="20"/>
              </w:rPr>
              <w:t>subvencioneve</w:t>
            </w:r>
            <w:proofErr w:type="spellEnd"/>
            <w:r w:rsidRPr="008160F7">
              <w:rPr>
                <w:sz w:val="20"/>
                <w:szCs w:val="20"/>
              </w:rPr>
              <w:t xml:space="preserve"> Do </w:t>
            </w:r>
            <w:proofErr w:type="spellStart"/>
            <w:r w:rsidRPr="008160F7">
              <w:rPr>
                <w:sz w:val="20"/>
                <w:szCs w:val="20"/>
              </w:rPr>
              <w:t>të</w:t>
            </w:r>
            <w:proofErr w:type="spellEnd"/>
            <w:r w:rsidRPr="008160F7">
              <w:rPr>
                <w:sz w:val="20"/>
                <w:szCs w:val="20"/>
              </w:rPr>
              <w:t xml:space="preserve"> </w:t>
            </w:r>
            <w:proofErr w:type="spellStart"/>
            <w:r w:rsidRPr="008160F7">
              <w:rPr>
                <w:sz w:val="20"/>
                <w:szCs w:val="20"/>
              </w:rPr>
              <w:t>shqyrtohet</w:t>
            </w:r>
            <w:proofErr w:type="spellEnd"/>
            <w:r w:rsidRPr="008160F7">
              <w:rPr>
                <w:sz w:val="20"/>
                <w:szCs w:val="20"/>
              </w:rPr>
              <w:t xml:space="preserve"> </w:t>
            </w:r>
            <w:proofErr w:type="spellStart"/>
            <w:r w:rsidRPr="008160F7">
              <w:rPr>
                <w:sz w:val="20"/>
                <w:szCs w:val="20"/>
              </w:rPr>
              <w:t>mundësia</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të</w:t>
            </w:r>
            <w:proofErr w:type="spellEnd"/>
            <w:r w:rsidRPr="008160F7">
              <w:rPr>
                <w:sz w:val="20"/>
                <w:szCs w:val="20"/>
              </w:rPr>
              <w:t xml:space="preserve"> </w:t>
            </w:r>
            <w:proofErr w:type="spellStart"/>
            <w:r w:rsidRPr="008160F7">
              <w:rPr>
                <w:sz w:val="20"/>
                <w:szCs w:val="20"/>
              </w:rPr>
              <w:t>njëjtat</w:t>
            </w:r>
            <w:proofErr w:type="spellEnd"/>
            <w:r w:rsidRPr="008160F7">
              <w:rPr>
                <w:sz w:val="20"/>
                <w:szCs w:val="20"/>
              </w:rPr>
              <w:t xml:space="preserve"> </w:t>
            </w:r>
            <w:proofErr w:type="spellStart"/>
            <w:r w:rsidRPr="008160F7">
              <w:rPr>
                <w:sz w:val="20"/>
                <w:szCs w:val="20"/>
              </w:rPr>
              <w:t>edhe</w:t>
            </w:r>
            <w:proofErr w:type="spellEnd"/>
            <w:r w:rsidRPr="008160F7">
              <w:rPr>
                <w:sz w:val="20"/>
                <w:szCs w:val="20"/>
              </w:rPr>
              <w:t xml:space="preserve"> </w:t>
            </w:r>
            <w:proofErr w:type="spellStart"/>
            <w:r w:rsidRPr="008160F7">
              <w:rPr>
                <w:sz w:val="20"/>
                <w:szCs w:val="20"/>
              </w:rPr>
              <w:t>vitin</w:t>
            </w:r>
            <w:proofErr w:type="spellEnd"/>
            <w:r w:rsidRPr="008160F7">
              <w:rPr>
                <w:sz w:val="20"/>
                <w:szCs w:val="20"/>
              </w:rPr>
              <w:t xml:space="preserve"> </w:t>
            </w:r>
            <w:proofErr w:type="spellStart"/>
            <w:r w:rsidRPr="008160F7">
              <w:rPr>
                <w:sz w:val="20"/>
                <w:szCs w:val="20"/>
              </w:rPr>
              <w:t>tjetër</w:t>
            </w:r>
            <w:proofErr w:type="spellEnd"/>
            <w:r w:rsidRPr="008160F7">
              <w:rPr>
                <w:sz w:val="20"/>
                <w:szCs w:val="20"/>
              </w:rPr>
              <w:t xml:space="preserve">, </w:t>
            </w:r>
            <w:proofErr w:type="spellStart"/>
            <w:r w:rsidRPr="008160F7">
              <w:rPr>
                <w:sz w:val="20"/>
                <w:szCs w:val="20"/>
              </w:rPr>
              <w:t>në</w:t>
            </w:r>
            <w:proofErr w:type="spellEnd"/>
            <w:r w:rsidRPr="008160F7">
              <w:rPr>
                <w:sz w:val="20"/>
                <w:szCs w:val="20"/>
              </w:rPr>
              <w:t xml:space="preserve"> </w:t>
            </w:r>
            <w:proofErr w:type="spellStart"/>
            <w:r w:rsidRPr="008160F7">
              <w:rPr>
                <w:sz w:val="20"/>
                <w:szCs w:val="20"/>
              </w:rPr>
              <w:t>përputhje</w:t>
            </w:r>
            <w:proofErr w:type="spellEnd"/>
            <w:r w:rsidRPr="008160F7">
              <w:rPr>
                <w:sz w:val="20"/>
                <w:szCs w:val="20"/>
              </w:rPr>
              <w:t xml:space="preserve"> me </w:t>
            </w:r>
            <w:proofErr w:type="spellStart"/>
            <w:r w:rsidRPr="008160F7">
              <w:rPr>
                <w:sz w:val="20"/>
                <w:szCs w:val="20"/>
              </w:rPr>
              <w:t>gjendjen</w:t>
            </w:r>
            <w:proofErr w:type="spellEnd"/>
            <w:r w:rsidRPr="008160F7">
              <w:rPr>
                <w:sz w:val="20"/>
                <w:szCs w:val="20"/>
              </w:rPr>
              <w:t xml:space="preserve"> </w:t>
            </w:r>
            <w:proofErr w:type="spellStart"/>
            <w:r w:rsidRPr="008160F7">
              <w:rPr>
                <w:sz w:val="20"/>
                <w:szCs w:val="20"/>
              </w:rPr>
              <w:t>buxhetore</w:t>
            </w:r>
            <w:proofErr w:type="spellEnd"/>
            <w:r w:rsidRPr="008160F7">
              <w:rPr>
                <w:sz w:val="20"/>
                <w:szCs w:val="20"/>
              </w:rPr>
              <w:t>.</w:t>
            </w:r>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06C80D" w14:textId="2E424E43" w:rsidR="00346E06" w:rsidRPr="008160F7" w:rsidRDefault="00346E06" w:rsidP="00346E06">
            <w:pPr>
              <w:tabs>
                <w:tab w:val="left" w:pos="252"/>
              </w:tabs>
              <w:jc w:val="both"/>
              <w:rPr>
                <w:rFonts w:ascii="Times New Roman" w:hAnsi="Times New Roman" w:cs="Times New Roman"/>
                <w:b/>
                <w:bCs/>
                <w:color w:val="000000" w:themeColor="text1"/>
                <w:sz w:val="20"/>
                <w:szCs w:val="20"/>
                <w:lang w:val="sq-AL"/>
              </w:rPr>
            </w:pPr>
          </w:p>
        </w:tc>
      </w:tr>
      <w:tr w:rsidR="00346E06" w:rsidRPr="008160F7" w14:paraId="2DFBC591"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DFA5D" w14:textId="0D7A5E99" w:rsidR="00346E06" w:rsidRPr="008160F7" w:rsidRDefault="000B4736" w:rsidP="00346E06">
            <w:pPr>
              <w:rPr>
                <w:sz w:val="20"/>
                <w:szCs w:val="20"/>
                <w:lang w:val="sq-AL"/>
              </w:rPr>
            </w:pPr>
            <w:proofErr w:type="spellStart"/>
            <w:r w:rsidRPr="008160F7">
              <w:rPr>
                <w:sz w:val="20"/>
                <w:szCs w:val="20"/>
              </w:rPr>
              <w:t>Kërkoi</w:t>
            </w:r>
            <w:proofErr w:type="spellEnd"/>
            <w:r w:rsidRPr="008160F7">
              <w:rPr>
                <w:sz w:val="20"/>
                <w:szCs w:val="20"/>
              </w:rPr>
              <w:t xml:space="preserve"> </w:t>
            </w:r>
            <w:proofErr w:type="spellStart"/>
            <w:r w:rsidRPr="008160F7">
              <w:rPr>
                <w:sz w:val="20"/>
                <w:szCs w:val="20"/>
              </w:rPr>
              <w:t>më</w:t>
            </w:r>
            <w:proofErr w:type="spellEnd"/>
            <w:r w:rsidRPr="008160F7">
              <w:rPr>
                <w:sz w:val="20"/>
                <w:szCs w:val="20"/>
              </w:rPr>
              <w:t xml:space="preserve"> </w:t>
            </w:r>
            <w:proofErr w:type="spellStart"/>
            <w:r w:rsidRPr="008160F7">
              <w:rPr>
                <w:sz w:val="20"/>
                <w:szCs w:val="20"/>
              </w:rPr>
              <w:t>shumë</w:t>
            </w:r>
            <w:proofErr w:type="spellEnd"/>
            <w:r w:rsidRPr="008160F7">
              <w:rPr>
                <w:sz w:val="20"/>
                <w:szCs w:val="20"/>
              </w:rPr>
              <w:t xml:space="preserve"> </w:t>
            </w:r>
            <w:proofErr w:type="spellStart"/>
            <w:r w:rsidRPr="008160F7">
              <w:rPr>
                <w:sz w:val="20"/>
                <w:szCs w:val="20"/>
              </w:rPr>
              <w:t>mbështetje</w:t>
            </w:r>
            <w:proofErr w:type="spellEnd"/>
            <w:r w:rsidRPr="008160F7">
              <w:rPr>
                <w:sz w:val="20"/>
                <w:szCs w:val="20"/>
              </w:rPr>
              <w:t xml:space="preserve"> </w:t>
            </w:r>
            <w:proofErr w:type="spellStart"/>
            <w:r w:rsidRPr="008160F7">
              <w:rPr>
                <w:sz w:val="20"/>
                <w:szCs w:val="20"/>
              </w:rPr>
              <w:t>financiare</w:t>
            </w:r>
            <w:proofErr w:type="spellEnd"/>
            <w:r w:rsidRPr="008160F7">
              <w:rPr>
                <w:sz w:val="20"/>
                <w:szCs w:val="20"/>
              </w:rPr>
              <w:t xml:space="preserve">, duke </w:t>
            </w:r>
            <w:proofErr w:type="spellStart"/>
            <w:r w:rsidRPr="008160F7">
              <w:rPr>
                <w:sz w:val="20"/>
                <w:szCs w:val="20"/>
              </w:rPr>
              <w:t>theksuar</w:t>
            </w:r>
            <w:proofErr w:type="spellEnd"/>
            <w:r w:rsidRPr="008160F7">
              <w:rPr>
                <w:sz w:val="20"/>
                <w:szCs w:val="20"/>
              </w:rPr>
              <w:t xml:space="preserve"> </w:t>
            </w:r>
            <w:proofErr w:type="spellStart"/>
            <w:r w:rsidRPr="008160F7">
              <w:rPr>
                <w:sz w:val="20"/>
                <w:szCs w:val="20"/>
              </w:rPr>
              <w:t>mungesën</w:t>
            </w:r>
            <w:proofErr w:type="spellEnd"/>
            <w:r w:rsidRPr="008160F7">
              <w:rPr>
                <w:sz w:val="20"/>
                <w:szCs w:val="20"/>
              </w:rPr>
              <w:t xml:space="preserve"> e </w:t>
            </w:r>
            <w:proofErr w:type="spellStart"/>
            <w:r w:rsidRPr="008160F7">
              <w:rPr>
                <w:sz w:val="20"/>
                <w:szCs w:val="20"/>
              </w:rPr>
              <w:t>funksionalitetit</w:t>
            </w:r>
            <w:proofErr w:type="spellEnd"/>
            <w:r w:rsidRPr="008160F7">
              <w:rPr>
                <w:sz w:val="20"/>
                <w:szCs w:val="20"/>
              </w:rPr>
              <w:t xml:space="preserve"> </w:t>
            </w:r>
            <w:proofErr w:type="spellStart"/>
            <w:r w:rsidRPr="008160F7">
              <w:rPr>
                <w:sz w:val="20"/>
                <w:szCs w:val="20"/>
              </w:rPr>
              <w:t>të</w:t>
            </w:r>
            <w:proofErr w:type="spellEnd"/>
            <w:r w:rsidRPr="008160F7">
              <w:rPr>
                <w:sz w:val="20"/>
                <w:szCs w:val="20"/>
              </w:rPr>
              <w:t xml:space="preserve"> </w:t>
            </w:r>
            <w:proofErr w:type="spellStart"/>
            <w:r w:rsidRPr="008160F7">
              <w:rPr>
                <w:sz w:val="20"/>
                <w:szCs w:val="20"/>
              </w:rPr>
              <w:t>zyrës</w:t>
            </w:r>
            <w:proofErr w:type="spellEnd"/>
            <w:r w:rsidRPr="008160F7">
              <w:rPr>
                <w:sz w:val="20"/>
                <w:szCs w:val="20"/>
              </w:rPr>
              <w:t xml:space="preserve"> </w:t>
            </w:r>
            <w:proofErr w:type="spellStart"/>
            <w:r w:rsidRPr="008160F7">
              <w:rPr>
                <w:sz w:val="20"/>
                <w:szCs w:val="20"/>
              </w:rPr>
              <w:t>së</w:t>
            </w:r>
            <w:proofErr w:type="spellEnd"/>
            <w:r w:rsidRPr="008160F7">
              <w:rPr>
                <w:sz w:val="20"/>
                <w:szCs w:val="20"/>
              </w:rPr>
              <w:t xml:space="preserve"> </w:t>
            </w:r>
            <w:proofErr w:type="spellStart"/>
            <w:r w:rsidRPr="008160F7">
              <w:rPr>
                <w:sz w:val="20"/>
                <w:szCs w:val="20"/>
              </w:rPr>
              <w:t>përdorur</w:t>
            </w:r>
            <w:proofErr w:type="spellEnd"/>
            <w:r w:rsidRPr="008160F7">
              <w:rPr>
                <w:sz w:val="20"/>
                <w:szCs w:val="20"/>
              </w:rPr>
              <w:t xml:space="preserve"> </w:t>
            </w:r>
            <w:proofErr w:type="spellStart"/>
            <w:r w:rsidRPr="008160F7">
              <w:rPr>
                <w:sz w:val="20"/>
                <w:szCs w:val="20"/>
              </w:rPr>
              <w:t>nga</w:t>
            </w:r>
            <w:proofErr w:type="spellEnd"/>
            <w:r w:rsidRPr="008160F7">
              <w:rPr>
                <w:sz w:val="20"/>
                <w:szCs w:val="20"/>
              </w:rPr>
              <w:t xml:space="preserve"> </w:t>
            </w:r>
            <w:proofErr w:type="spellStart"/>
            <w:r w:rsidRPr="008160F7">
              <w:rPr>
                <w:sz w:val="20"/>
                <w:szCs w:val="20"/>
              </w:rPr>
              <w:t>shoqata</w:t>
            </w:r>
            <w:proofErr w:type="spellEnd"/>
            <w:r w:rsidRPr="008160F7">
              <w:rPr>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4AA9B7" w14:textId="31FBA93F" w:rsidR="00346E06" w:rsidRPr="008160F7" w:rsidRDefault="000B4736" w:rsidP="00346E06">
            <w:pPr>
              <w:jc w:val="both"/>
              <w:rPr>
                <w:rFonts w:ascii="Times New Roman" w:hAnsi="Times New Roman" w:cs="Times New Roman"/>
                <w:color w:val="000000" w:themeColor="text1"/>
                <w:sz w:val="20"/>
                <w:szCs w:val="20"/>
                <w:lang w:val="sq-AL"/>
              </w:rPr>
            </w:pPr>
            <w:proofErr w:type="spellStart"/>
            <w:r w:rsidRPr="008160F7">
              <w:rPr>
                <w:rFonts w:ascii="Times New Roman" w:hAnsi="Times New Roman" w:cs="Times New Roman"/>
                <w:color w:val="000000" w:themeColor="text1"/>
                <w:sz w:val="20"/>
                <w:szCs w:val="20"/>
                <w:lang w:val="sq-AL"/>
              </w:rPr>
              <w:t>Azemine</w:t>
            </w:r>
            <w:proofErr w:type="spellEnd"/>
            <w:r w:rsidRPr="008160F7">
              <w:rPr>
                <w:rFonts w:ascii="Times New Roman" w:hAnsi="Times New Roman" w:cs="Times New Roman"/>
                <w:color w:val="000000" w:themeColor="text1"/>
                <w:sz w:val="20"/>
                <w:szCs w:val="20"/>
                <w:lang w:val="sq-AL"/>
              </w:rPr>
              <w:t xml:space="preserve"> </w:t>
            </w:r>
            <w:proofErr w:type="spellStart"/>
            <w:r w:rsidRPr="008160F7">
              <w:rPr>
                <w:rFonts w:ascii="Times New Roman" w:hAnsi="Times New Roman" w:cs="Times New Roman"/>
                <w:color w:val="000000" w:themeColor="text1"/>
                <w:sz w:val="20"/>
                <w:szCs w:val="20"/>
                <w:lang w:val="sq-AL"/>
              </w:rPr>
              <w:t>Simnica</w:t>
            </w:r>
            <w:proofErr w:type="spellEnd"/>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5D827B" w14:textId="7E326870" w:rsidR="00346E06" w:rsidRPr="008160F7" w:rsidRDefault="000B4736" w:rsidP="00346E06">
            <w:pPr>
              <w:jc w:val="both"/>
              <w:rPr>
                <w:rFonts w:ascii="Times New Roman" w:hAnsi="Times New Roman" w:cs="Times New Roman"/>
                <w:b/>
                <w:color w:val="000000" w:themeColor="text1"/>
                <w:sz w:val="20"/>
                <w:szCs w:val="20"/>
                <w:lang w:val="sq-AL"/>
              </w:rPr>
            </w:pPr>
            <w:r w:rsidRPr="008160F7">
              <w:rPr>
                <w:rFonts w:ascii="Times New Roman" w:hAnsi="Times New Roman" w:cs="Times New Roman"/>
                <w:b/>
                <w:color w:val="000000" w:themeColor="text1"/>
                <w:sz w:val="20"/>
                <w:szCs w:val="20"/>
                <w:lang w:val="sq-AL"/>
              </w:rPr>
              <w:t>E Pranuar</w:t>
            </w: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763A0F2" w14:textId="539F6DFC" w:rsidR="00346E06" w:rsidRPr="008160F7" w:rsidRDefault="000B4736" w:rsidP="00346E06">
            <w:pPr>
              <w:jc w:val="both"/>
              <w:rPr>
                <w:rFonts w:ascii="Times New Roman" w:hAnsi="Times New Roman" w:cs="Times New Roman"/>
                <w:b/>
                <w:bCs/>
                <w:sz w:val="20"/>
                <w:szCs w:val="20"/>
                <w:lang w:val="sq-AL"/>
              </w:rPr>
            </w:pPr>
            <w:proofErr w:type="spellStart"/>
            <w:r w:rsidRPr="008160F7">
              <w:rPr>
                <w:sz w:val="20"/>
                <w:szCs w:val="20"/>
              </w:rPr>
              <w:t>Mbështetjet</w:t>
            </w:r>
            <w:proofErr w:type="spellEnd"/>
            <w:r w:rsidRPr="008160F7">
              <w:rPr>
                <w:sz w:val="20"/>
                <w:szCs w:val="20"/>
              </w:rPr>
              <w:t xml:space="preserve"> </w:t>
            </w:r>
            <w:proofErr w:type="spellStart"/>
            <w:r w:rsidRPr="008160F7">
              <w:rPr>
                <w:sz w:val="20"/>
                <w:szCs w:val="20"/>
              </w:rPr>
              <w:t>financiare</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kategoritë</w:t>
            </w:r>
            <w:proofErr w:type="spellEnd"/>
            <w:r w:rsidRPr="008160F7">
              <w:rPr>
                <w:sz w:val="20"/>
                <w:szCs w:val="20"/>
              </w:rPr>
              <w:t xml:space="preserve"> e </w:t>
            </w:r>
            <w:proofErr w:type="spellStart"/>
            <w:r w:rsidRPr="008160F7">
              <w:rPr>
                <w:sz w:val="20"/>
                <w:szCs w:val="20"/>
              </w:rPr>
              <w:t>ndryshme</w:t>
            </w:r>
            <w:proofErr w:type="spellEnd"/>
            <w:r w:rsidRPr="008160F7">
              <w:rPr>
                <w:sz w:val="20"/>
                <w:szCs w:val="20"/>
              </w:rPr>
              <w:t xml:space="preserve"> </w:t>
            </w:r>
            <w:proofErr w:type="spellStart"/>
            <w:r w:rsidRPr="008160F7">
              <w:rPr>
                <w:sz w:val="20"/>
                <w:szCs w:val="20"/>
              </w:rPr>
              <w:t>bëhen</w:t>
            </w:r>
            <w:proofErr w:type="spellEnd"/>
            <w:r w:rsidRPr="008160F7">
              <w:rPr>
                <w:sz w:val="20"/>
                <w:szCs w:val="20"/>
              </w:rPr>
              <w:t xml:space="preserve"> </w:t>
            </w:r>
            <w:proofErr w:type="spellStart"/>
            <w:r w:rsidRPr="008160F7">
              <w:rPr>
                <w:sz w:val="20"/>
                <w:szCs w:val="20"/>
              </w:rPr>
              <w:t>nga</w:t>
            </w:r>
            <w:proofErr w:type="spellEnd"/>
            <w:r w:rsidRPr="008160F7">
              <w:rPr>
                <w:sz w:val="20"/>
                <w:szCs w:val="20"/>
              </w:rPr>
              <w:t xml:space="preserve"> </w:t>
            </w:r>
            <w:proofErr w:type="spellStart"/>
            <w:r w:rsidRPr="008160F7">
              <w:rPr>
                <w:sz w:val="20"/>
                <w:szCs w:val="20"/>
              </w:rPr>
              <w:t>kategoria</w:t>
            </w:r>
            <w:proofErr w:type="spellEnd"/>
            <w:r w:rsidRPr="008160F7">
              <w:rPr>
                <w:sz w:val="20"/>
                <w:szCs w:val="20"/>
              </w:rPr>
              <w:t xml:space="preserve"> </w:t>
            </w:r>
            <w:proofErr w:type="spellStart"/>
            <w:r w:rsidRPr="008160F7">
              <w:rPr>
                <w:sz w:val="20"/>
                <w:szCs w:val="20"/>
              </w:rPr>
              <w:t>Subvencione</w:t>
            </w:r>
            <w:proofErr w:type="spellEnd"/>
            <w:r w:rsidRPr="008160F7">
              <w:rPr>
                <w:sz w:val="20"/>
                <w:szCs w:val="20"/>
              </w:rPr>
              <w:t xml:space="preserve"> </w:t>
            </w:r>
            <w:proofErr w:type="spellStart"/>
            <w:r w:rsidRPr="008160F7">
              <w:rPr>
                <w:sz w:val="20"/>
                <w:szCs w:val="20"/>
              </w:rPr>
              <w:t>dhe</w:t>
            </w:r>
            <w:proofErr w:type="spellEnd"/>
            <w:r w:rsidRPr="008160F7">
              <w:rPr>
                <w:sz w:val="20"/>
                <w:szCs w:val="20"/>
              </w:rPr>
              <w:t xml:space="preserve"> </w:t>
            </w:r>
            <w:proofErr w:type="spellStart"/>
            <w:r w:rsidRPr="008160F7">
              <w:rPr>
                <w:sz w:val="20"/>
                <w:szCs w:val="20"/>
              </w:rPr>
              <w:t>tranfere</w:t>
            </w:r>
            <w:proofErr w:type="spellEnd"/>
            <w:r w:rsidRPr="008160F7">
              <w:rPr>
                <w:sz w:val="20"/>
                <w:szCs w:val="20"/>
              </w:rPr>
              <w:t xml:space="preserve">, </w:t>
            </w:r>
            <w:proofErr w:type="spellStart"/>
            <w:r w:rsidRPr="008160F7">
              <w:rPr>
                <w:sz w:val="20"/>
                <w:szCs w:val="20"/>
              </w:rPr>
              <w:t>nga</w:t>
            </w:r>
            <w:proofErr w:type="spellEnd"/>
            <w:r w:rsidRPr="008160F7">
              <w:rPr>
                <w:sz w:val="20"/>
                <w:szCs w:val="20"/>
              </w:rPr>
              <w:t xml:space="preserve"> </w:t>
            </w:r>
            <w:proofErr w:type="spellStart"/>
            <w:r w:rsidRPr="008160F7">
              <w:rPr>
                <w:sz w:val="20"/>
                <w:szCs w:val="20"/>
              </w:rPr>
              <w:t>drejtoritë</w:t>
            </w:r>
            <w:proofErr w:type="spellEnd"/>
            <w:r w:rsidRPr="008160F7">
              <w:rPr>
                <w:sz w:val="20"/>
                <w:szCs w:val="20"/>
              </w:rPr>
              <w:t xml:space="preserve"> </w:t>
            </w:r>
            <w:proofErr w:type="spellStart"/>
            <w:r w:rsidRPr="008160F7">
              <w:rPr>
                <w:sz w:val="20"/>
                <w:szCs w:val="20"/>
              </w:rPr>
              <w:t>përkatëse</w:t>
            </w:r>
            <w:proofErr w:type="spellEnd"/>
            <w:r w:rsidRPr="008160F7">
              <w:rPr>
                <w:sz w:val="20"/>
                <w:szCs w:val="20"/>
              </w:rPr>
              <w:t xml:space="preserve"> </w:t>
            </w:r>
            <w:proofErr w:type="spellStart"/>
            <w:r w:rsidRPr="008160F7">
              <w:rPr>
                <w:sz w:val="20"/>
                <w:szCs w:val="20"/>
              </w:rPr>
              <w:t>përmes</w:t>
            </w:r>
            <w:proofErr w:type="spellEnd"/>
            <w:r w:rsidRPr="008160F7">
              <w:rPr>
                <w:sz w:val="20"/>
                <w:szCs w:val="20"/>
              </w:rPr>
              <w:t xml:space="preserve"> </w:t>
            </w:r>
            <w:proofErr w:type="spellStart"/>
            <w:r w:rsidRPr="008160F7">
              <w:rPr>
                <w:sz w:val="20"/>
                <w:szCs w:val="20"/>
              </w:rPr>
              <w:t>thirrjeve</w:t>
            </w:r>
            <w:proofErr w:type="spellEnd"/>
            <w:r w:rsidRPr="008160F7">
              <w:rPr>
                <w:sz w:val="20"/>
                <w:szCs w:val="20"/>
              </w:rPr>
              <w:t xml:space="preserve"> </w:t>
            </w:r>
            <w:proofErr w:type="spellStart"/>
            <w:r w:rsidRPr="008160F7">
              <w:rPr>
                <w:sz w:val="20"/>
                <w:szCs w:val="20"/>
              </w:rPr>
              <w:t>publike</w:t>
            </w:r>
            <w:proofErr w:type="spellEnd"/>
            <w:r w:rsidRPr="008160F7">
              <w:rPr>
                <w:sz w:val="20"/>
                <w:szCs w:val="20"/>
              </w:rPr>
              <w:t xml:space="preserve"> </w:t>
            </w:r>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4222BED" w14:textId="77777777" w:rsidR="00346E06" w:rsidRPr="008160F7" w:rsidRDefault="00346E06" w:rsidP="00346E06">
            <w:pPr>
              <w:tabs>
                <w:tab w:val="left" w:pos="252"/>
              </w:tabs>
              <w:jc w:val="both"/>
              <w:rPr>
                <w:rFonts w:ascii="Times New Roman" w:hAnsi="Times New Roman" w:cs="Times New Roman"/>
                <w:b/>
                <w:bCs/>
                <w:color w:val="000000" w:themeColor="text1"/>
                <w:sz w:val="20"/>
                <w:szCs w:val="20"/>
                <w:lang w:val="sq-AL"/>
              </w:rPr>
            </w:pPr>
          </w:p>
        </w:tc>
      </w:tr>
      <w:tr w:rsidR="000B4736" w:rsidRPr="008160F7" w14:paraId="120C517C" w14:textId="77777777" w:rsidTr="007D6487">
        <w:trPr>
          <w:jc w:val="center"/>
        </w:trPr>
        <w:tc>
          <w:tcPr>
            <w:tcW w:w="213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26ADF7" w14:textId="600DF1AA" w:rsidR="000B4736" w:rsidRPr="008160F7" w:rsidRDefault="000B4736" w:rsidP="00346E06">
            <w:pPr>
              <w:rPr>
                <w:sz w:val="20"/>
                <w:szCs w:val="20"/>
              </w:rPr>
            </w:pPr>
            <w:proofErr w:type="spellStart"/>
            <w:r w:rsidRPr="008160F7">
              <w:rPr>
                <w:sz w:val="20"/>
                <w:szCs w:val="20"/>
              </w:rPr>
              <w:t>Shtroi</w:t>
            </w:r>
            <w:proofErr w:type="spellEnd"/>
            <w:r w:rsidRPr="008160F7">
              <w:rPr>
                <w:sz w:val="20"/>
                <w:szCs w:val="20"/>
              </w:rPr>
              <w:t xml:space="preserve"> </w:t>
            </w:r>
            <w:proofErr w:type="spellStart"/>
            <w:r w:rsidRPr="008160F7">
              <w:rPr>
                <w:sz w:val="20"/>
                <w:szCs w:val="20"/>
              </w:rPr>
              <w:t>dy</w:t>
            </w:r>
            <w:proofErr w:type="spellEnd"/>
            <w:r w:rsidRPr="008160F7">
              <w:rPr>
                <w:sz w:val="20"/>
                <w:szCs w:val="20"/>
              </w:rPr>
              <w:t xml:space="preserve"> </w:t>
            </w:r>
            <w:proofErr w:type="spellStart"/>
            <w:r w:rsidRPr="008160F7">
              <w:rPr>
                <w:sz w:val="20"/>
                <w:szCs w:val="20"/>
              </w:rPr>
              <w:t>çështje</w:t>
            </w:r>
            <w:proofErr w:type="spellEnd"/>
            <w:r w:rsidRPr="008160F7">
              <w:rPr>
                <w:sz w:val="20"/>
                <w:szCs w:val="20"/>
              </w:rPr>
              <w:t xml:space="preserve"> </w:t>
            </w:r>
            <w:proofErr w:type="spellStart"/>
            <w:r w:rsidRPr="008160F7">
              <w:rPr>
                <w:sz w:val="20"/>
                <w:szCs w:val="20"/>
              </w:rPr>
              <w:t>që</w:t>
            </w:r>
            <w:proofErr w:type="spellEnd"/>
            <w:r w:rsidRPr="008160F7">
              <w:rPr>
                <w:sz w:val="20"/>
                <w:szCs w:val="20"/>
              </w:rPr>
              <w:t xml:space="preserve"> </w:t>
            </w:r>
            <w:proofErr w:type="spellStart"/>
            <w:r w:rsidRPr="008160F7">
              <w:rPr>
                <w:sz w:val="20"/>
                <w:szCs w:val="20"/>
              </w:rPr>
              <w:t>nuk</w:t>
            </w:r>
            <w:proofErr w:type="spellEnd"/>
            <w:r w:rsidRPr="008160F7">
              <w:rPr>
                <w:sz w:val="20"/>
                <w:szCs w:val="20"/>
              </w:rPr>
              <w:t xml:space="preserve"> </w:t>
            </w:r>
            <w:proofErr w:type="spellStart"/>
            <w:r w:rsidRPr="008160F7">
              <w:rPr>
                <w:sz w:val="20"/>
                <w:szCs w:val="20"/>
              </w:rPr>
              <w:t>kanë</w:t>
            </w:r>
            <w:proofErr w:type="spellEnd"/>
            <w:r w:rsidRPr="008160F7">
              <w:rPr>
                <w:sz w:val="20"/>
                <w:szCs w:val="20"/>
              </w:rPr>
              <w:t xml:space="preserve"> </w:t>
            </w:r>
            <w:proofErr w:type="spellStart"/>
            <w:r w:rsidRPr="008160F7">
              <w:rPr>
                <w:sz w:val="20"/>
                <w:szCs w:val="20"/>
              </w:rPr>
              <w:t>marrë</w:t>
            </w:r>
            <w:proofErr w:type="spellEnd"/>
            <w:r w:rsidRPr="008160F7">
              <w:rPr>
                <w:sz w:val="20"/>
                <w:szCs w:val="20"/>
              </w:rPr>
              <w:t xml:space="preserve"> </w:t>
            </w:r>
            <w:proofErr w:type="spellStart"/>
            <w:r w:rsidRPr="008160F7">
              <w:rPr>
                <w:sz w:val="20"/>
                <w:szCs w:val="20"/>
              </w:rPr>
              <w:t>zgjidhje</w:t>
            </w:r>
            <w:proofErr w:type="spellEnd"/>
            <w:r w:rsidRPr="008160F7">
              <w:rPr>
                <w:sz w:val="20"/>
                <w:szCs w:val="20"/>
              </w:rPr>
              <w:t xml:space="preserve"> </w:t>
            </w:r>
            <w:proofErr w:type="spellStart"/>
            <w:r w:rsidRPr="008160F7">
              <w:rPr>
                <w:sz w:val="20"/>
                <w:szCs w:val="20"/>
              </w:rPr>
              <w:t>që</w:t>
            </w:r>
            <w:proofErr w:type="spellEnd"/>
            <w:r w:rsidRPr="008160F7">
              <w:rPr>
                <w:sz w:val="20"/>
                <w:szCs w:val="20"/>
              </w:rPr>
              <w:t xml:space="preserve"> </w:t>
            </w:r>
            <w:proofErr w:type="spellStart"/>
            <w:r w:rsidRPr="008160F7">
              <w:rPr>
                <w:sz w:val="20"/>
                <w:szCs w:val="20"/>
              </w:rPr>
              <w:t>nga</w:t>
            </w:r>
            <w:proofErr w:type="spellEnd"/>
            <w:r w:rsidRPr="008160F7">
              <w:rPr>
                <w:sz w:val="20"/>
                <w:szCs w:val="20"/>
              </w:rPr>
              <w:t xml:space="preserve"> </w:t>
            </w:r>
            <w:proofErr w:type="spellStart"/>
            <w:r w:rsidRPr="008160F7">
              <w:rPr>
                <w:sz w:val="20"/>
                <w:szCs w:val="20"/>
              </w:rPr>
              <w:t>viti</w:t>
            </w:r>
            <w:proofErr w:type="spellEnd"/>
            <w:r w:rsidRPr="008160F7">
              <w:rPr>
                <w:sz w:val="20"/>
                <w:szCs w:val="20"/>
              </w:rPr>
              <w:t xml:space="preserve"> 2018 </w:t>
            </w:r>
            <w:proofErr w:type="spellStart"/>
            <w:r w:rsidRPr="008160F7">
              <w:rPr>
                <w:sz w:val="20"/>
                <w:szCs w:val="20"/>
              </w:rPr>
              <w:t>punësimi</w:t>
            </w:r>
            <w:proofErr w:type="spellEnd"/>
            <w:r w:rsidRPr="008160F7">
              <w:rPr>
                <w:sz w:val="20"/>
                <w:szCs w:val="20"/>
              </w:rPr>
              <w:t xml:space="preserve"> </w:t>
            </w:r>
            <w:proofErr w:type="spellStart"/>
            <w:r w:rsidRPr="008160F7">
              <w:rPr>
                <w:sz w:val="20"/>
                <w:szCs w:val="20"/>
              </w:rPr>
              <w:t>si</w:t>
            </w:r>
            <w:proofErr w:type="spellEnd"/>
            <w:r w:rsidRPr="008160F7">
              <w:rPr>
                <w:sz w:val="20"/>
                <w:szCs w:val="20"/>
              </w:rPr>
              <w:t xml:space="preserve"> </w:t>
            </w:r>
            <w:proofErr w:type="spellStart"/>
            <w:r w:rsidRPr="008160F7">
              <w:rPr>
                <w:sz w:val="20"/>
                <w:szCs w:val="20"/>
              </w:rPr>
              <w:t>bibliotekist</w:t>
            </w:r>
            <w:proofErr w:type="spellEnd"/>
            <w:r w:rsidRPr="008160F7">
              <w:rPr>
                <w:sz w:val="20"/>
                <w:szCs w:val="20"/>
              </w:rPr>
              <w:t xml:space="preserve"> </w:t>
            </w:r>
            <w:proofErr w:type="spellStart"/>
            <w:r w:rsidRPr="008160F7">
              <w:rPr>
                <w:sz w:val="20"/>
                <w:szCs w:val="20"/>
              </w:rPr>
              <w:t>dhe</w:t>
            </w:r>
            <w:proofErr w:type="spellEnd"/>
            <w:r w:rsidRPr="008160F7">
              <w:rPr>
                <w:sz w:val="20"/>
                <w:szCs w:val="20"/>
              </w:rPr>
              <w:t xml:space="preserve"> </w:t>
            </w:r>
            <w:proofErr w:type="spellStart"/>
            <w:r w:rsidRPr="008160F7">
              <w:rPr>
                <w:sz w:val="20"/>
                <w:szCs w:val="20"/>
              </w:rPr>
              <w:t>mbështetja</w:t>
            </w:r>
            <w:proofErr w:type="spellEnd"/>
            <w:r w:rsidRPr="008160F7">
              <w:rPr>
                <w:sz w:val="20"/>
                <w:szCs w:val="20"/>
              </w:rPr>
              <w:t xml:space="preserve"> </w:t>
            </w:r>
            <w:proofErr w:type="spellStart"/>
            <w:r w:rsidRPr="008160F7">
              <w:rPr>
                <w:sz w:val="20"/>
                <w:szCs w:val="20"/>
              </w:rPr>
              <w:t>financiare</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shkrimtarë</w:t>
            </w:r>
            <w:proofErr w:type="spellEnd"/>
            <w:r w:rsidRPr="008160F7">
              <w:rPr>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EC9B39" w14:textId="22377A28" w:rsidR="000B4736" w:rsidRPr="008160F7" w:rsidRDefault="000B4736" w:rsidP="00346E06">
            <w:pPr>
              <w:jc w:val="both"/>
              <w:rPr>
                <w:rFonts w:ascii="Times New Roman" w:hAnsi="Times New Roman" w:cs="Times New Roman"/>
                <w:color w:val="000000" w:themeColor="text1"/>
                <w:sz w:val="20"/>
                <w:szCs w:val="20"/>
                <w:lang w:val="sq-AL"/>
              </w:rPr>
            </w:pPr>
            <w:r w:rsidRPr="008160F7">
              <w:rPr>
                <w:rFonts w:ascii="Times New Roman" w:hAnsi="Times New Roman" w:cs="Times New Roman"/>
                <w:color w:val="000000" w:themeColor="text1"/>
                <w:sz w:val="20"/>
                <w:szCs w:val="20"/>
                <w:lang w:val="sq-AL"/>
              </w:rPr>
              <w:t>Fadil Curri</w:t>
            </w:r>
          </w:p>
        </w:t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0B9FEA" w14:textId="2F104CD6" w:rsidR="000B4736" w:rsidRPr="008160F7" w:rsidRDefault="000B4736" w:rsidP="00346E06">
            <w:pPr>
              <w:jc w:val="both"/>
              <w:rPr>
                <w:rFonts w:ascii="Times New Roman" w:hAnsi="Times New Roman" w:cs="Times New Roman"/>
                <w:b/>
                <w:color w:val="000000" w:themeColor="text1"/>
                <w:sz w:val="20"/>
                <w:szCs w:val="20"/>
                <w:lang w:val="sq-AL"/>
              </w:rPr>
            </w:pPr>
            <w:r w:rsidRPr="008160F7">
              <w:rPr>
                <w:rFonts w:ascii="Times New Roman" w:hAnsi="Times New Roman" w:cs="Times New Roman"/>
                <w:b/>
                <w:color w:val="000000" w:themeColor="text1"/>
                <w:sz w:val="20"/>
                <w:szCs w:val="20"/>
                <w:lang w:val="sq-AL"/>
              </w:rPr>
              <w:t xml:space="preserve">E Pranuar </w:t>
            </w:r>
          </w:p>
        </w:tc>
        <w:tc>
          <w:tcPr>
            <w:tcW w:w="34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402C0E1" w14:textId="7041AE6D" w:rsidR="000B4736" w:rsidRPr="008160F7" w:rsidRDefault="000B4736" w:rsidP="00346E06">
            <w:pPr>
              <w:jc w:val="both"/>
              <w:rPr>
                <w:sz w:val="20"/>
                <w:szCs w:val="20"/>
              </w:rPr>
            </w:pPr>
            <w:proofErr w:type="spellStart"/>
            <w:r w:rsidRPr="008160F7">
              <w:rPr>
                <w:sz w:val="20"/>
                <w:szCs w:val="20"/>
              </w:rPr>
              <w:t>Drejtoria</w:t>
            </w:r>
            <w:proofErr w:type="spellEnd"/>
            <w:r w:rsidRPr="008160F7">
              <w:rPr>
                <w:sz w:val="20"/>
                <w:szCs w:val="20"/>
              </w:rPr>
              <w:t xml:space="preserve"> е </w:t>
            </w:r>
            <w:proofErr w:type="spellStart"/>
            <w:r w:rsidRPr="008160F7">
              <w:rPr>
                <w:sz w:val="20"/>
                <w:szCs w:val="20"/>
              </w:rPr>
              <w:t>kulturës</w:t>
            </w:r>
            <w:proofErr w:type="spellEnd"/>
            <w:r w:rsidRPr="008160F7">
              <w:rPr>
                <w:sz w:val="20"/>
                <w:szCs w:val="20"/>
              </w:rPr>
              <w:t xml:space="preserve"> ne </w:t>
            </w:r>
            <w:proofErr w:type="spellStart"/>
            <w:r w:rsidRPr="008160F7">
              <w:rPr>
                <w:sz w:val="20"/>
                <w:szCs w:val="20"/>
              </w:rPr>
              <w:t>vitin</w:t>
            </w:r>
            <w:proofErr w:type="spellEnd"/>
            <w:r w:rsidRPr="008160F7">
              <w:rPr>
                <w:sz w:val="20"/>
                <w:szCs w:val="20"/>
              </w:rPr>
              <w:t xml:space="preserve"> 2025 per </w:t>
            </w:r>
            <w:proofErr w:type="spellStart"/>
            <w:r w:rsidRPr="008160F7">
              <w:rPr>
                <w:sz w:val="20"/>
                <w:szCs w:val="20"/>
              </w:rPr>
              <w:t>shoqatën</w:t>
            </w:r>
            <w:proofErr w:type="spellEnd"/>
            <w:r w:rsidRPr="008160F7">
              <w:rPr>
                <w:sz w:val="20"/>
                <w:szCs w:val="20"/>
              </w:rPr>
              <w:t xml:space="preserve"> e </w:t>
            </w:r>
            <w:proofErr w:type="spellStart"/>
            <w:r w:rsidRPr="008160F7">
              <w:rPr>
                <w:sz w:val="20"/>
                <w:szCs w:val="20"/>
              </w:rPr>
              <w:t>shkrimtarëve</w:t>
            </w:r>
            <w:proofErr w:type="spellEnd"/>
            <w:r w:rsidRPr="008160F7">
              <w:rPr>
                <w:sz w:val="20"/>
                <w:szCs w:val="20"/>
              </w:rPr>
              <w:t xml:space="preserve"> ka </w:t>
            </w:r>
            <w:proofErr w:type="spellStart"/>
            <w:r w:rsidRPr="008160F7">
              <w:rPr>
                <w:sz w:val="20"/>
                <w:szCs w:val="20"/>
              </w:rPr>
              <w:t>ndarë</w:t>
            </w:r>
            <w:proofErr w:type="spellEnd"/>
            <w:r w:rsidRPr="008160F7">
              <w:rPr>
                <w:sz w:val="20"/>
                <w:szCs w:val="20"/>
              </w:rPr>
              <w:t xml:space="preserve"> </w:t>
            </w:r>
            <w:proofErr w:type="spellStart"/>
            <w:r w:rsidRPr="008160F7">
              <w:rPr>
                <w:sz w:val="20"/>
                <w:szCs w:val="20"/>
              </w:rPr>
              <w:t>subvencion</w:t>
            </w:r>
            <w:proofErr w:type="spellEnd"/>
            <w:r w:rsidRPr="008160F7">
              <w:rPr>
                <w:sz w:val="20"/>
                <w:szCs w:val="20"/>
              </w:rPr>
              <w:t xml:space="preserve"> </w:t>
            </w:r>
            <w:proofErr w:type="spellStart"/>
            <w:r w:rsidRPr="008160F7">
              <w:rPr>
                <w:sz w:val="20"/>
                <w:szCs w:val="20"/>
              </w:rPr>
              <w:t>në</w:t>
            </w:r>
            <w:proofErr w:type="spellEnd"/>
            <w:r w:rsidRPr="008160F7">
              <w:rPr>
                <w:sz w:val="20"/>
                <w:szCs w:val="20"/>
              </w:rPr>
              <w:t xml:space="preserve"> </w:t>
            </w:r>
            <w:proofErr w:type="spellStart"/>
            <w:r w:rsidRPr="008160F7">
              <w:rPr>
                <w:sz w:val="20"/>
                <w:szCs w:val="20"/>
              </w:rPr>
              <w:t>vlerë</w:t>
            </w:r>
            <w:proofErr w:type="spellEnd"/>
            <w:r w:rsidRPr="008160F7">
              <w:rPr>
                <w:sz w:val="20"/>
                <w:szCs w:val="20"/>
              </w:rPr>
              <w:t xml:space="preserve"> 1,500.00 euro, </w:t>
            </w:r>
            <w:proofErr w:type="spellStart"/>
            <w:r w:rsidRPr="008160F7">
              <w:rPr>
                <w:sz w:val="20"/>
                <w:szCs w:val="20"/>
              </w:rPr>
              <w:t>kurse</w:t>
            </w:r>
            <w:proofErr w:type="spellEnd"/>
            <w:r w:rsidRPr="008160F7">
              <w:rPr>
                <w:sz w:val="20"/>
                <w:szCs w:val="20"/>
              </w:rPr>
              <w:t xml:space="preserve"> </w:t>
            </w:r>
            <w:proofErr w:type="spellStart"/>
            <w:r w:rsidRPr="008160F7">
              <w:rPr>
                <w:sz w:val="20"/>
                <w:szCs w:val="20"/>
              </w:rPr>
              <w:t>për</w:t>
            </w:r>
            <w:proofErr w:type="spellEnd"/>
            <w:r w:rsidRPr="008160F7">
              <w:rPr>
                <w:sz w:val="20"/>
                <w:szCs w:val="20"/>
              </w:rPr>
              <w:t xml:space="preserve"> </w:t>
            </w:r>
            <w:proofErr w:type="spellStart"/>
            <w:r w:rsidRPr="008160F7">
              <w:rPr>
                <w:sz w:val="20"/>
                <w:szCs w:val="20"/>
              </w:rPr>
              <w:t>punësim</w:t>
            </w:r>
            <w:proofErr w:type="spellEnd"/>
            <w:r w:rsidRPr="008160F7">
              <w:rPr>
                <w:sz w:val="20"/>
                <w:szCs w:val="20"/>
              </w:rPr>
              <w:t xml:space="preserve"> </w:t>
            </w:r>
            <w:proofErr w:type="spellStart"/>
            <w:r w:rsidRPr="008160F7">
              <w:rPr>
                <w:sz w:val="20"/>
                <w:szCs w:val="20"/>
              </w:rPr>
              <w:t>në</w:t>
            </w:r>
            <w:proofErr w:type="spellEnd"/>
            <w:r w:rsidRPr="008160F7">
              <w:rPr>
                <w:sz w:val="20"/>
                <w:szCs w:val="20"/>
              </w:rPr>
              <w:t xml:space="preserve"> </w:t>
            </w:r>
            <w:proofErr w:type="spellStart"/>
            <w:r w:rsidRPr="008160F7">
              <w:rPr>
                <w:sz w:val="20"/>
                <w:szCs w:val="20"/>
              </w:rPr>
              <w:t>bibliotek</w:t>
            </w:r>
            <w:proofErr w:type="spellEnd"/>
            <w:r w:rsidRPr="008160F7">
              <w:rPr>
                <w:sz w:val="20"/>
                <w:szCs w:val="20"/>
              </w:rPr>
              <w:t xml:space="preserve">, </w:t>
            </w:r>
            <w:proofErr w:type="spellStart"/>
            <w:r w:rsidRPr="008160F7">
              <w:rPr>
                <w:sz w:val="20"/>
                <w:szCs w:val="20"/>
              </w:rPr>
              <w:t>drejtoria</w:t>
            </w:r>
            <w:proofErr w:type="spellEnd"/>
            <w:r w:rsidRPr="008160F7">
              <w:rPr>
                <w:sz w:val="20"/>
                <w:szCs w:val="20"/>
              </w:rPr>
              <w:t xml:space="preserve"> e </w:t>
            </w:r>
            <w:proofErr w:type="spellStart"/>
            <w:r w:rsidRPr="008160F7">
              <w:rPr>
                <w:sz w:val="20"/>
                <w:szCs w:val="20"/>
              </w:rPr>
              <w:t>Kultures</w:t>
            </w:r>
            <w:proofErr w:type="spellEnd"/>
            <w:r w:rsidRPr="008160F7">
              <w:rPr>
                <w:sz w:val="20"/>
                <w:szCs w:val="20"/>
              </w:rPr>
              <w:t xml:space="preserve"> </w:t>
            </w:r>
            <w:proofErr w:type="spellStart"/>
            <w:r w:rsidRPr="008160F7">
              <w:rPr>
                <w:sz w:val="20"/>
                <w:szCs w:val="20"/>
              </w:rPr>
              <w:t>vendos</w:t>
            </w:r>
            <w:proofErr w:type="spellEnd"/>
            <w:r w:rsidRPr="008160F7">
              <w:rPr>
                <w:sz w:val="20"/>
                <w:szCs w:val="20"/>
              </w:rPr>
              <w:t xml:space="preserve"> </w:t>
            </w:r>
            <w:proofErr w:type="spellStart"/>
            <w:r w:rsidRPr="008160F7">
              <w:rPr>
                <w:sz w:val="20"/>
                <w:szCs w:val="20"/>
              </w:rPr>
              <w:t>sipas</w:t>
            </w:r>
            <w:proofErr w:type="spellEnd"/>
            <w:r w:rsidRPr="008160F7">
              <w:rPr>
                <w:sz w:val="20"/>
                <w:szCs w:val="20"/>
              </w:rPr>
              <w:t xml:space="preserve"> </w:t>
            </w:r>
            <w:proofErr w:type="spellStart"/>
            <w:r w:rsidRPr="008160F7">
              <w:rPr>
                <w:sz w:val="20"/>
                <w:szCs w:val="20"/>
              </w:rPr>
              <w:t>nevojave</w:t>
            </w:r>
            <w:proofErr w:type="spellEnd"/>
          </w:p>
        </w:tc>
        <w:tc>
          <w:tcPr>
            <w:tcW w:w="191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8AE4EA8" w14:textId="77777777" w:rsidR="000B4736" w:rsidRPr="008160F7" w:rsidRDefault="000B4736" w:rsidP="00346E06">
            <w:pPr>
              <w:tabs>
                <w:tab w:val="left" w:pos="252"/>
              </w:tabs>
              <w:jc w:val="both"/>
              <w:rPr>
                <w:rFonts w:ascii="Times New Roman" w:hAnsi="Times New Roman" w:cs="Times New Roman"/>
                <w:b/>
                <w:bCs/>
                <w:color w:val="000000" w:themeColor="text1"/>
                <w:sz w:val="20"/>
                <w:szCs w:val="20"/>
                <w:lang w:val="sq-AL"/>
              </w:rPr>
            </w:pPr>
          </w:p>
        </w:tc>
      </w:tr>
    </w:tbl>
    <w:p w14:paraId="399CC93A" w14:textId="60B21E6B" w:rsidR="00D13A84" w:rsidRDefault="00D13A84" w:rsidP="00E469A5">
      <w:pPr>
        <w:spacing w:before="240"/>
        <w:rPr>
          <w:b/>
          <w:bCs/>
          <w:lang w:val="sq-AL"/>
        </w:rPr>
      </w:pPr>
    </w:p>
    <w:p w14:paraId="2C45CC29" w14:textId="0CB5F9D8" w:rsidR="002D5FD6" w:rsidRDefault="002D5FD6" w:rsidP="00E469A5">
      <w:pPr>
        <w:spacing w:before="240"/>
        <w:rPr>
          <w:b/>
          <w:bCs/>
          <w:lang w:val="sq-AL"/>
        </w:rPr>
      </w:pPr>
    </w:p>
    <w:p w14:paraId="3C3E88BE" w14:textId="631BE13E" w:rsidR="002D5FD6" w:rsidRDefault="002D5FD6" w:rsidP="00E469A5">
      <w:pPr>
        <w:spacing w:before="240"/>
        <w:rPr>
          <w:b/>
          <w:bCs/>
          <w:lang w:val="sq-AL"/>
        </w:rPr>
      </w:pPr>
    </w:p>
    <w:p w14:paraId="3F9D0195" w14:textId="77777777" w:rsidR="00865F9A" w:rsidRDefault="00865F9A" w:rsidP="00E469A5">
      <w:pPr>
        <w:spacing w:before="240"/>
        <w:rPr>
          <w:b/>
          <w:bCs/>
          <w:lang w:val="sq-AL"/>
        </w:rPr>
      </w:pPr>
    </w:p>
    <w:p w14:paraId="0BB51843" w14:textId="77777777" w:rsidR="002D5FD6" w:rsidRPr="007123EC" w:rsidRDefault="002D5FD6" w:rsidP="00E469A5">
      <w:pPr>
        <w:spacing w:before="240"/>
        <w:rPr>
          <w:b/>
          <w:bCs/>
          <w:lang w:val="sq-AL"/>
        </w:rPr>
      </w:pPr>
    </w:p>
    <w:p w14:paraId="4763E528" w14:textId="3EB36D10" w:rsidR="00657BB4" w:rsidRDefault="00657BB4" w:rsidP="00657BB4">
      <w:pPr>
        <w:pStyle w:val="NoSpacing"/>
        <w:shd w:val="clear" w:color="auto" w:fill="002060"/>
        <w:spacing w:line="360" w:lineRule="auto"/>
        <w:jc w:val="both"/>
        <w:rPr>
          <w:rFonts w:ascii="Times New Roman" w:hAnsi="Times New Roman" w:cs="Times New Roman"/>
          <w:b/>
          <w:noProof/>
          <w:sz w:val="28"/>
          <w:szCs w:val="28"/>
          <w:lang w:val="sq-AL"/>
        </w:rPr>
      </w:pPr>
      <w:r w:rsidRPr="007123EC">
        <w:rPr>
          <w:rFonts w:ascii="Times New Roman" w:hAnsi="Times New Roman" w:cs="Times New Roman"/>
          <w:b/>
          <w:noProof/>
          <w:sz w:val="28"/>
          <w:szCs w:val="28"/>
          <w:lang w:val="sq-AL"/>
        </w:rPr>
        <w:lastRenderedPageBreak/>
        <w:t xml:space="preserve">Buxhetimi me Pjesemarrje </w:t>
      </w:r>
    </w:p>
    <w:p w14:paraId="50BB0484" w14:textId="77777777" w:rsidR="00DA1B7F" w:rsidRPr="00DA1B7F" w:rsidRDefault="00DA1B7F" w:rsidP="00DA1B7F">
      <w:pPr>
        <w:spacing w:before="100" w:beforeAutospacing="1" w:after="100" w:afterAutospacing="1" w:line="240" w:lineRule="auto"/>
        <w:rPr>
          <w:rFonts w:ascii="Times New Roman" w:eastAsia="Times New Roman" w:hAnsi="Times New Roman" w:cs="Times New Roman"/>
          <w:sz w:val="24"/>
          <w:szCs w:val="24"/>
          <w:lang w:val="sq-AL" w:eastAsia="sq-AL"/>
        </w:rPr>
      </w:pPr>
      <w:r w:rsidRPr="00DA1B7F">
        <w:rPr>
          <w:rFonts w:ascii="Times New Roman" w:eastAsia="Times New Roman" w:hAnsi="Times New Roman" w:cs="Times New Roman"/>
          <w:sz w:val="24"/>
          <w:szCs w:val="24"/>
          <w:lang w:val="sq-AL" w:eastAsia="sq-AL"/>
        </w:rPr>
        <w:t xml:space="preserve">Në kuadër të procesit të </w:t>
      </w:r>
      <w:proofErr w:type="spellStart"/>
      <w:r w:rsidRPr="00DA1B7F">
        <w:rPr>
          <w:rFonts w:ascii="Times New Roman" w:eastAsia="Times New Roman" w:hAnsi="Times New Roman" w:cs="Times New Roman"/>
          <w:b/>
          <w:bCs/>
          <w:sz w:val="24"/>
          <w:szCs w:val="24"/>
          <w:lang w:val="sq-AL" w:eastAsia="sq-AL"/>
        </w:rPr>
        <w:t>Buxhetimit</w:t>
      </w:r>
      <w:proofErr w:type="spellEnd"/>
      <w:r w:rsidRPr="00DA1B7F">
        <w:rPr>
          <w:rFonts w:ascii="Times New Roman" w:eastAsia="Times New Roman" w:hAnsi="Times New Roman" w:cs="Times New Roman"/>
          <w:b/>
          <w:bCs/>
          <w:sz w:val="24"/>
          <w:szCs w:val="24"/>
          <w:lang w:val="sq-AL" w:eastAsia="sq-AL"/>
        </w:rPr>
        <w:t xml:space="preserve"> me Pjesëmarrje</w:t>
      </w:r>
      <w:r w:rsidRPr="00DA1B7F">
        <w:rPr>
          <w:rFonts w:ascii="Times New Roman" w:eastAsia="Times New Roman" w:hAnsi="Times New Roman" w:cs="Times New Roman"/>
          <w:sz w:val="24"/>
          <w:szCs w:val="24"/>
          <w:lang w:val="sq-AL" w:eastAsia="sq-AL"/>
        </w:rPr>
        <w:t>, fillimisht u mbajtën takime konsultative me qytetarët për të mbledhur kërkesat dhe propozimet e tyre, ndërsa më pas u zhvilluan votimet në secilin lokalitet për të përcaktuar prioritetet përfundimtare. Në tabelën e mëposhtme paraqiten vetëm kërkesat e qytetarëve së bashku me statusin e tyre, sipas klasifikimit të bërë nga grupi punues.</w:t>
      </w:r>
    </w:p>
    <w:p w14:paraId="046BC27A" w14:textId="576F7C9C" w:rsidR="00DA1B7F" w:rsidRDefault="00CD7AC5" w:rsidP="00657BB4">
      <w:pPr>
        <w:pStyle w:val="NoSpacing"/>
        <w:shd w:val="clear" w:color="auto" w:fill="002060"/>
        <w:spacing w:line="360" w:lineRule="auto"/>
        <w:jc w:val="both"/>
        <w:rPr>
          <w:rFonts w:ascii="Times New Roman" w:hAnsi="Times New Roman" w:cs="Times New Roman"/>
          <w:b/>
          <w:noProof/>
          <w:sz w:val="28"/>
          <w:szCs w:val="28"/>
          <w:lang w:val="sq-AL"/>
        </w:rPr>
      </w:pPr>
      <w:r>
        <w:rPr>
          <w:rFonts w:ascii="Times New Roman" w:hAnsi="Times New Roman" w:cs="Times New Roman"/>
          <w:b/>
          <w:noProof/>
          <w:sz w:val="28"/>
          <w:szCs w:val="28"/>
          <w:lang w:val="sq-AL"/>
        </w:rPr>
        <w:t>Projektet e Votuara</w:t>
      </w:r>
    </w:p>
    <w:p w14:paraId="5CAFA029" w14:textId="069B8357" w:rsidR="00CD7AC5" w:rsidRDefault="00CD7AC5" w:rsidP="00CD7AC5">
      <w:pPr>
        <w:jc w:val="both"/>
        <w:rPr>
          <w:noProof/>
          <w:lang w:val="sq-AL"/>
        </w:rPr>
      </w:pPr>
      <w:r w:rsidRPr="00CD7AC5">
        <w:rPr>
          <w:noProof/>
          <w:lang w:val="sq-AL"/>
        </w:rPr>
        <w:t>Gjatë procesit të buxhetimit me pjesëmarrje, qytetarët në secilin lokalitet fillimisht paraqitën propozimet e tyre për projekte, të cilat më pas u hodhën në votim për të përcaktuar prioritetet që do të përfshiheshin në buxhetin e vitit 2026. Ndërsa tabela e përgjithshme përmbledh të gjitha kërkesat dhe sugjerimet e qytetarëve, në tabelën e mëposhtme paraqiten vetëm projektet që janë përzgjedhur dhe miratuar për t’u realizuar:</w:t>
      </w:r>
    </w:p>
    <w:tbl>
      <w:tblPr>
        <w:tblStyle w:val="GridTable4-Accent1"/>
        <w:tblW w:w="0" w:type="auto"/>
        <w:tblLook w:val="04A0" w:firstRow="1" w:lastRow="0" w:firstColumn="1" w:lastColumn="0" w:noHBand="0" w:noVBand="1"/>
      </w:tblPr>
      <w:tblGrid>
        <w:gridCol w:w="2245"/>
        <w:gridCol w:w="6385"/>
      </w:tblGrid>
      <w:tr w:rsidR="00CD7AC5" w14:paraId="3CD9973C" w14:textId="77777777" w:rsidTr="00CD7A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E1BF740" w14:textId="77777777" w:rsidR="00CD7AC5" w:rsidRDefault="00CD7AC5" w:rsidP="000012CB">
            <w:proofErr w:type="spellStart"/>
            <w:r>
              <w:t>Lokaliteti</w:t>
            </w:r>
            <w:proofErr w:type="spellEnd"/>
          </w:p>
        </w:tc>
        <w:tc>
          <w:tcPr>
            <w:tcW w:w="6385" w:type="dxa"/>
          </w:tcPr>
          <w:p w14:paraId="11E943C5" w14:textId="77777777" w:rsidR="00CD7AC5" w:rsidRDefault="00CD7AC5" w:rsidP="000012CB">
            <w:pPr>
              <w:cnfStyle w:val="100000000000" w:firstRow="1" w:lastRow="0" w:firstColumn="0" w:lastColumn="0" w:oddVBand="0" w:evenVBand="0" w:oddHBand="0" w:evenHBand="0" w:firstRowFirstColumn="0" w:firstRowLastColumn="0" w:lastRowFirstColumn="0" w:lastRowLastColumn="0"/>
            </w:pPr>
            <w:proofErr w:type="spellStart"/>
            <w:r>
              <w:t>Projekti</w:t>
            </w:r>
            <w:proofErr w:type="spellEnd"/>
            <w:r>
              <w:t xml:space="preserve"> </w:t>
            </w:r>
            <w:proofErr w:type="spellStart"/>
            <w:r>
              <w:t>i</w:t>
            </w:r>
            <w:proofErr w:type="spellEnd"/>
            <w:r>
              <w:t xml:space="preserve"> </w:t>
            </w:r>
            <w:proofErr w:type="spellStart"/>
            <w:r>
              <w:t>Votuar</w:t>
            </w:r>
            <w:proofErr w:type="spellEnd"/>
          </w:p>
        </w:tc>
      </w:tr>
      <w:tr w:rsidR="00CD7AC5" w14:paraId="78A4B748" w14:textId="77777777" w:rsidTr="00CD7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28BBB42" w14:textId="77777777" w:rsidR="00CD7AC5" w:rsidRDefault="00CD7AC5" w:rsidP="000012CB">
            <w:proofErr w:type="spellStart"/>
            <w:r>
              <w:t>Obiliq</w:t>
            </w:r>
            <w:proofErr w:type="spellEnd"/>
          </w:p>
        </w:tc>
        <w:tc>
          <w:tcPr>
            <w:tcW w:w="6385" w:type="dxa"/>
          </w:tcPr>
          <w:p w14:paraId="459B7A04" w14:textId="77777777" w:rsidR="00CD7AC5" w:rsidRDefault="00CD7AC5" w:rsidP="000012CB">
            <w:pPr>
              <w:cnfStyle w:val="000000100000" w:firstRow="0" w:lastRow="0" w:firstColumn="0" w:lastColumn="0" w:oddVBand="0" w:evenVBand="0" w:oddHBand="1" w:evenHBand="0" w:firstRowFirstColumn="0" w:firstRowLastColumn="0" w:lastRowFirstColumn="0" w:lastRowLastColumn="0"/>
            </w:pPr>
            <w:proofErr w:type="spellStart"/>
            <w:r>
              <w:t>Rritja</w:t>
            </w:r>
            <w:proofErr w:type="spellEnd"/>
            <w:r>
              <w:t xml:space="preserve"> e </w:t>
            </w:r>
            <w:proofErr w:type="spellStart"/>
            <w:r>
              <w:t>subvencionimit</w:t>
            </w:r>
            <w:proofErr w:type="spellEnd"/>
            <w:r>
              <w:t xml:space="preserve"> </w:t>
            </w:r>
            <w:proofErr w:type="spellStart"/>
            <w:r>
              <w:t>për</w:t>
            </w:r>
            <w:proofErr w:type="spellEnd"/>
            <w:r>
              <w:t xml:space="preserve"> </w:t>
            </w:r>
            <w:proofErr w:type="spellStart"/>
            <w:r>
              <w:t>gratë</w:t>
            </w:r>
            <w:proofErr w:type="spellEnd"/>
            <w:r>
              <w:t xml:space="preserve"> </w:t>
            </w:r>
            <w:proofErr w:type="spellStart"/>
            <w:r>
              <w:t>në</w:t>
            </w:r>
            <w:proofErr w:type="spellEnd"/>
            <w:r>
              <w:t xml:space="preserve"> </w:t>
            </w:r>
            <w:proofErr w:type="spellStart"/>
            <w:r>
              <w:t>biznes</w:t>
            </w:r>
            <w:proofErr w:type="spellEnd"/>
            <w:r>
              <w:t xml:space="preserve"> </w:t>
            </w:r>
            <w:proofErr w:type="spellStart"/>
            <w:r>
              <w:t>dhe</w:t>
            </w:r>
            <w:proofErr w:type="spellEnd"/>
            <w:r>
              <w:t xml:space="preserve"> Start-Up, </w:t>
            </w:r>
            <w:proofErr w:type="spellStart"/>
            <w:r>
              <w:t>nga</w:t>
            </w:r>
            <w:proofErr w:type="spellEnd"/>
            <w:r>
              <w:t xml:space="preserve"> 100,000 € </w:t>
            </w:r>
            <w:proofErr w:type="spellStart"/>
            <w:r>
              <w:t>në</w:t>
            </w:r>
            <w:proofErr w:type="spellEnd"/>
            <w:r>
              <w:t xml:space="preserve"> 120,000 €</w:t>
            </w:r>
          </w:p>
        </w:tc>
      </w:tr>
      <w:tr w:rsidR="00CD7AC5" w14:paraId="6210D452" w14:textId="77777777" w:rsidTr="00CD7AC5">
        <w:tc>
          <w:tcPr>
            <w:cnfStyle w:val="001000000000" w:firstRow="0" w:lastRow="0" w:firstColumn="1" w:lastColumn="0" w:oddVBand="0" w:evenVBand="0" w:oddHBand="0" w:evenHBand="0" w:firstRowFirstColumn="0" w:firstRowLastColumn="0" w:lastRowFirstColumn="0" w:lastRowLastColumn="0"/>
            <w:tcW w:w="2245" w:type="dxa"/>
          </w:tcPr>
          <w:p w14:paraId="62182F1A" w14:textId="77777777" w:rsidR="00CD7AC5" w:rsidRDefault="00CD7AC5" w:rsidP="000012CB">
            <w:proofErr w:type="spellStart"/>
            <w:r>
              <w:t>Mazgit</w:t>
            </w:r>
            <w:proofErr w:type="spellEnd"/>
            <w:r>
              <w:t xml:space="preserve"> </w:t>
            </w:r>
            <w:proofErr w:type="spellStart"/>
            <w:r>
              <w:t>i</w:t>
            </w:r>
            <w:proofErr w:type="spellEnd"/>
            <w:r>
              <w:t xml:space="preserve"> </w:t>
            </w:r>
            <w:proofErr w:type="spellStart"/>
            <w:r>
              <w:t>Ulët</w:t>
            </w:r>
            <w:proofErr w:type="spellEnd"/>
          </w:p>
        </w:tc>
        <w:tc>
          <w:tcPr>
            <w:tcW w:w="6385" w:type="dxa"/>
          </w:tcPr>
          <w:p w14:paraId="54D3F2A7" w14:textId="77777777" w:rsidR="00CD7AC5" w:rsidRDefault="00CD7AC5" w:rsidP="000012CB">
            <w:pPr>
              <w:cnfStyle w:val="000000000000" w:firstRow="0" w:lastRow="0" w:firstColumn="0" w:lastColumn="0" w:oddVBand="0" w:evenVBand="0" w:oddHBand="0" w:evenHBand="0" w:firstRowFirstColumn="0" w:firstRowLastColumn="0" w:lastRowFirstColumn="0" w:lastRowLastColumn="0"/>
            </w:pPr>
            <w:proofErr w:type="spellStart"/>
            <w:r>
              <w:t>Mirëmbajtja</w:t>
            </w:r>
            <w:proofErr w:type="spellEnd"/>
            <w:r>
              <w:t xml:space="preserve"> e </w:t>
            </w:r>
            <w:proofErr w:type="spellStart"/>
            <w:r>
              <w:t>ndriçimit</w:t>
            </w:r>
            <w:proofErr w:type="spellEnd"/>
            <w:r>
              <w:t xml:space="preserve"> </w:t>
            </w:r>
            <w:proofErr w:type="spellStart"/>
            <w:r>
              <w:t>publik</w:t>
            </w:r>
            <w:proofErr w:type="spellEnd"/>
          </w:p>
        </w:tc>
      </w:tr>
      <w:tr w:rsidR="00CD7AC5" w14:paraId="0FE9CAB4" w14:textId="77777777" w:rsidTr="00CD7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AAE3DF5" w14:textId="77777777" w:rsidR="00CD7AC5" w:rsidRDefault="00CD7AC5" w:rsidP="000012CB">
            <w:proofErr w:type="spellStart"/>
            <w:r>
              <w:t>Mazgit</w:t>
            </w:r>
            <w:proofErr w:type="spellEnd"/>
            <w:r>
              <w:t xml:space="preserve"> </w:t>
            </w:r>
            <w:proofErr w:type="spellStart"/>
            <w:r>
              <w:t>i</w:t>
            </w:r>
            <w:proofErr w:type="spellEnd"/>
            <w:r>
              <w:t xml:space="preserve"> </w:t>
            </w:r>
            <w:proofErr w:type="spellStart"/>
            <w:r>
              <w:t>Epërm</w:t>
            </w:r>
            <w:proofErr w:type="spellEnd"/>
          </w:p>
        </w:tc>
        <w:tc>
          <w:tcPr>
            <w:tcW w:w="6385" w:type="dxa"/>
          </w:tcPr>
          <w:p w14:paraId="498BB69F" w14:textId="77777777" w:rsidR="00CD7AC5" w:rsidRDefault="00CD7AC5" w:rsidP="000012CB">
            <w:pPr>
              <w:cnfStyle w:val="000000100000" w:firstRow="0" w:lastRow="0" w:firstColumn="0" w:lastColumn="0" w:oddVBand="0" w:evenVBand="0" w:oddHBand="1" w:evenHBand="0" w:firstRowFirstColumn="0" w:firstRowLastColumn="0" w:lastRowFirstColumn="0" w:lastRowLastColumn="0"/>
            </w:pPr>
            <w:proofErr w:type="spellStart"/>
            <w:r>
              <w:t>Rregullimi</w:t>
            </w:r>
            <w:proofErr w:type="spellEnd"/>
            <w:r>
              <w:t xml:space="preserve"> </w:t>
            </w:r>
            <w:proofErr w:type="spellStart"/>
            <w:r>
              <w:t>i</w:t>
            </w:r>
            <w:proofErr w:type="spellEnd"/>
            <w:r>
              <w:t xml:space="preserve"> </w:t>
            </w:r>
            <w:proofErr w:type="spellStart"/>
            <w:r>
              <w:t>kanalizimit</w:t>
            </w:r>
            <w:proofErr w:type="spellEnd"/>
            <w:r>
              <w:t xml:space="preserve"> </w:t>
            </w:r>
            <w:proofErr w:type="spellStart"/>
            <w:r>
              <w:t>atmosferik</w:t>
            </w:r>
            <w:proofErr w:type="spellEnd"/>
            <w:r>
              <w:t xml:space="preserve"> </w:t>
            </w:r>
            <w:proofErr w:type="spellStart"/>
            <w:r>
              <w:t>dhe</w:t>
            </w:r>
            <w:proofErr w:type="spellEnd"/>
            <w:r>
              <w:t xml:space="preserve"> </w:t>
            </w:r>
            <w:proofErr w:type="spellStart"/>
            <w:r>
              <w:t>fekal</w:t>
            </w:r>
            <w:proofErr w:type="spellEnd"/>
            <w:r>
              <w:t xml:space="preserve"> </w:t>
            </w:r>
            <w:proofErr w:type="spellStart"/>
            <w:r>
              <w:t>dhe</w:t>
            </w:r>
            <w:proofErr w:type="spellEnd"/>
            <w:r>
              <w:t xml:space="preserve"> </w:t>
            </w:r>
            <w:proofErr w:type="spellStart"/>
            <w:r>
              <w:t>rregullimi</w:t>
            </w:r>
            <w:proofErr w:type="spellEnd"/>
            <w:r>
              <w:t xml:space="preserve"> </w:t>
            </w:r>
            <w:proofErr w:type="spellStart"/>
            <w:r>
              <w:t>i</w:t>
            </w:r>
            <w:proofErr w:type="spellEnd"/>
            <w:r>
              <w:t xml:space="preserve"> </w:t>
            </w:r>
            <w:proofErr w:type="spellStart"/>
            <w:r>
              <w:t>trotuarit</w:t>
            </w:r>
            <w:proofErr w:type="spellEnd"/>
            <w:r>
              <w:t xml:space="preserve"> </w:t>
            </w:r>
            <w:proofErr w:type="spellStart"/>
            <w:r>
              <w:t>në</w:t>
            </w:r>
            <w:proofErr w:type="spellEnd"/>
            <w:r>
              <w:t xml:space="preserve"> </w:t>
            </w:r>
            <w:proofErr w:type="spellStart"/>
            <w:r>
              <w:t>rrugën</w:t>
            </w:r>
            <w:proofErr w:type="spellEnd"/>
            <w:r>
              <w:t xml:space="preserve"> “Dita e </w:t>
            </w:r>
            <w:proofErr w:type="spellStart"/>
            <w:r>
              <w:t>Flamurit</w:t>
            </w:r>
            <w:proofErr w:type="spellEnd"/>
            <w:r>
              <w:t>”</w:t>
            </w:r>
          </w:p>
        </w:tc>
      </w:tr>
      <w:tr w:rsidR="00CD7AC5" w14:paraId="2D28C32D" w14:textId="77777777" w:rsidTr="00CD7AC5">
        <w:tc>
          <w:tcPr>
            <w:cnfStyle w:val="001000000000" w:firstRow="0" w:lastRow="0" w:firstColumn="1" w:lastColumn="0" w:oddVBand="0" w:evenVBand="0" w:oddHBand="0" w:evenHBand="0" w:firstRowFirstColumn="0" w:firstRowLastColumn="0" w:lastRowFirstColumn="0" w:lastRowLastColumn="0"/>
            <w:tcW w:w="2245" w:type="dxa"/>
          </w:tcPr>
          <w:p w14:paraId="1712262C" w14:textId="77777777" w:rsidR="00CD7AC5" w:rsidRDefault="00CD7AC5" w:rsidP="000012CB">
            <w:proofErr w:type="spellStart"/>
            <w:r>
              <w:t>Plemetin</w:t>
            </w:r>
            <w:proofErr w:type="spellEnd"/>
          </w:p>
        </w:tc>
        <w:tc>
          <w:tcPr>
            <w:tcW w:w="6385" w:type="dxa"/>
          </w:tcPr>
          <w:p w14:paraId="2E4F241A" w14:textId="77777777" w:rsidR="00CD7AC5" w:rsidRDefault="00CD7AC5" w:rsidP="000012CB">
            <w:pPr>
              <w:cnfStyle w:val="000000000000" w:firstRow="0" w:lastRow="0" w:firstColumn="0" w:lastColumn="0" w:oddVBand="0" w:evenVBand="0" w:oddHBand="0" w:evenHBand="0" w:firstRowFirstColumn="0" w:firstRowLastColumn="0" w:lastRowFirstColumn="0" w:lastRowLastColumn="0"/>
            </w:pPr>
            <w:proofErr w:type="spellStart"/>
            <w:r>
              <w:t>Ndërtimi</w:t>
            </w:r>
            <w:proofErr w:type="spellEnd"/>
            <w:r>
              <w:t xml:space="preserve"> </w:t>
            </w:r>
            <w:proofErr w:type="spellStart"/>
            <w:r>
              <w:t>dhe</w:t>
            </w:r>
            <w:proofErr w:type="spellEnd"/>
            <w:r>
              <w:t xml:space="preserve"> </w:t>
            </w:r>
            <w:proofErr w:type="spellStart"/>
            <w:r>
              <w:t>renovimi</w:t>
            </w:r>
            <w:proofErr w:type="spellEnd"/>
            <w:r>
              <w:t xml:space="preserve"> </w:t>
            </w:r>
            <w:proofErr w:type="spellStart"/>
            <w:r>
              <w:t>i</w:t>
            </w:r>
            <w:proofErr w:type="spellEnd"/>
            <w:r>
              <w:t xml:space="preserve"> </w:t>
            </w:r>
            <w:proofErr w:type="spellStart"/>
            <w:r>
              <w:t>rrjetit</w:t>
            </w:r>
            <w:proofErr w:type="spellEnd"/>
            <w:r>
              <w:t xml:space="preserve"> </w:t>
            </w:r>
            <w:proofErr w:type="spellStart"/>
            <w:r>
              <w:t>të</w:t>
            </w:r>
            <w:proofErr w:type="spellEnd"/>
            <w:r>
              <w:t xml:space="preserve"> </w:t>
            </w:r>
            <w:proofErr w:type="spellStart"/>
            <w:r>
              <w:t>kanalizimit</w:t>
            </w:r>
            <w:proofErr w:type="spellEnd"/>
            <w:r>
              <w:t xml:space="preserve"> </w:t>
            </w:r>
            <w:proofErr w:type="spellStart"/>
            <w:r>
              <w:t>fekal</w:t>
            </w:r>
            <w:proofErr w:type="spellEnd"/>
            <w:r>
              <w:t xml:space="preserve"> </w:t>
            </w:r>
            <w:proofErr w:type="spellStart"/>
            <w:r>
              <w:t>dhe</w:t>
            </w:r>
            <w:proofErr w:type="spellEnd"/>
            <w:r>
              <w:t xml:space="preserve"> </w:t>
            </w:r>
            <w:proofErr w:type="spellStart"/>
            <w:r>
              <w:t>të</w:t>
            </w:r>
            <w:proofErr w:type="spellEnd"/>
            <w:r>
              <w:t xml:space="preserve"> </w:t>
            </w:r>
            <w:proofErr w:type="spellStart"/>
            <w:r>
              <w:t>ujërave</w:t>
            </w:r>
            <w:proofErr w:type="spellEnd"/>
            <w:r>
              <w:t xml:space="preserve"> </w:t>
            </w:r>
            <w:proofErr w:type="spellStart"/>
            <w:r>
              <w:t>të</w:t>
            </w:r>
            <w:proofErr w:type="spellEnd"/>
            <w:r>
              <w:t xml:space="preserve"> </w:t>
            </w:r>
            <w:proofErr w:type="spellStart"/>
            <w:r>
              <w:t>zeza</w:t>
            </w:r>
            <w:proofErr w:type="spellEnd"/>
            <w:r>
              <w:t xml:space="preserve"> </w:t>
            </w:r>
            <w:proofErr w:type="spellStart"/>
            <w:r>
              <w:t>në</w:t>
            </w:r>
            <w:proofErr w:type="spellEnd"/>
            <w:r>
              <w:t xml:space="preserve"> </w:t>
            </w:r>
            <w:proofErr w:type="spellStart"/>
            <w:r>
              <w:t>rrugët</w:t>
            </w:r>
            <w:proofErr w:type="spellEnd"/>
            <w:r>
              <w:t xml:space="preserve"> “</w:t>
            </w:r>
            <w:proofErr w:type="spellStart"/>
            <w:r>
              <w:t>Vllaznim</w:t>
            </w:r>
            <w:proofErr w:type="spellEnd"/>
            <w:r>
              <w:t xml:space="preserve"> </w:t>
            </w:r>
            <w:proofErr w:type="spellStart"/>
            <w:r>
              <w:t>Bashkim</w:t>
            </w:r>
            <w:proofErr w:type="spellEnd"/>
            <w:r>
              <w:t>”, “</w:t>
            </w:r>
            <w:proofErr w:type="spellStart"/>
            <w:r>
              <w:t>Sokoli</w:t>
            </w:r>
            <w:proofErr w:type="spellEnd"/>
            <w:r>
              <w:t>”, “</w:t>
            </w:r>
            <w:proofErr w:type="spellStart"/>
            <w:r>
              <w:t>Vidovdanska</w:t>
            </w:r>
            <w:proofErr w:type="spellEnd"/>
            <w:r>
              <w:t>”, “</w:t>
            </w:r>
            <w:proofErr w:type="spellStart"/>
            <w:r>
              <w:t>Bregaj</w:t>
            </w:r>
            <w:proofErr w:type="spellEnd"/>
            <w:r>
              <w:t xml:space="preserve">”, </w:t>
            </w:r>
            <w:proofErr w:type="spellStart"/>
            <w:r>
              <w:t>si</w:t>
            </w:r>
            <w:proofErr w:type="spellEnd"/>
            <w:r>
              <w:t xml:space="preserve"> </w:t>
            </w:r>
            <w:proofErr w:type="spellStart"/>
            <w:r>
              <w:t>dhe</w:t>
            </w:r>
            <w:proofErr w:type="spellEnd"/>
            <w:r>
              <w:t xml:space="preserve"> </w:t>
            </w:r>
            <w:proofErr w:type="spellStart"/>
            <w:r>
              <w:t>nga</w:t>
            </w:r>
            <w:proofErr w:type="spellEnd"/>
            <w:r>
              <w:t xml:space="preserve"> </w:t>
            </w:r>
            <w:proofErr w:type="spellStart"/>
            <w:r>
              <w:t>hekurudha</w:t>
            </w:r>
            <w:proofErr w:type="spellEnd"/>
            <w:r>
              <w:t xml:space="preserve"> </w:t>
            </w:r>
            <w:proofErr w:type="spellStart"/>
            <w:r>
              <w:t>deri</w:t>
            </w:r>
            <w:proofErr w:type="spellEnd"/>
            <w:r>
              <w:t xml:space="preserve"> </w:t>
            </w:r>
            <w:proofErr w:type="spellStart"/>
            <w:r>
              <w:t>te</w:t>
            </w:r>
            <w:proofErr w:type="spellEnd"/>
            <w:r>
              <w:t xml:space="preserve"> </w:t>
            </w:r>
            <w:proofErr w:type="spellStart"/>
            <w:r>
              <w:t>lumi</w:t>
            </w:r>
            <w:proofErr w:type="spellEnd"/>
            <w:r>
              <w:t xml:space="preserve"> </w:t>
            </w:r>
            <w:proofErr w:type="spellStart"/>
            <w:r>
              <w:t>Sitnica</w:t>
            </w:r>
            <w:proofErr w:type="spellEnd"/>
          </w:p>
        </w:tc>
      </w:tr>
      <w:tr w:rsidR="00CD7AC5" w14:paraId="691E086E" w14:textId="77777777" w:rsidTr="00CD7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FD46500" w14:textId="77777777" w:rsidR="00CD7AC5" w:rsidRDefault="00CD7AC5" w:rsidP="000012CB">
            <w:proofErr w:type="spellStart"/>
            <w:r>
              <w:t>Dardhishtë</w:t>
            </w:r>
            <w:proofErr w:type="spellEnd"/>
          </w:p>
        </w:tc>
        <w:tc>
          <w:tcPr>
            <w:tcW w:w="6385" w:type="dxa"/>
          </w:tcPr>
          <w:p w14:paraId="623367B2" w14:textId="77777777" w:rsidR="00CD7AC5" w:rsidRDefault="00CD7AC5" w:rsidP="000012CB">
            <w:pPr>
              <w:cnfStyle w:val="000000100000" w:firstRow="0" w:lastRow="0" w:firstColumn="0" w:lastColumn="0" w:oddVBand="0" w:evenVBand="0" w:oddHBand="1" w:evenHBand="0" w:firstRowFirstColumn="0" w:firstRowLastColumn="0" w:lastRowFirstColumn="0" w:lastRowLastColumn="0"/>
            </w:pPr>
            <w:proofErr w:type="spellStart"/>
            <w:r>
              <w:t>Ndërtimi</w:t>
            </w:r>
            <w:proofErr w:type="spellEnd"/>
            <w:r>
              <w:t xml:space="preserve"> </w:t>
            </w:r>
            <w:proofErr w:type="spellStart"/>
            <w:r>
              <w:t>i</w:t>
            </w:r>
            <w:proofErr w:type="spellEnd"/>
            <w:r>
              <w:t xml:space="preserve"> </w:t>
            </w:r>
            <w:proofErr w:type="spellStart"/>
            <w:r>
              <w:t>trotuarit</w:t>
            </w:r>
            <w:proofErr w:type="spellEnd"/>
            <w:r>
              <w:t xml:space="preserve"> </w:t>
            </w:r>
            <w:proofErr w:type="spellStart"/>
            <w:r>
              <w:t>në</w:t>
            </w:r>
            <w:proofErr w:type="spellEnd"/>
            <w:r>
              <w:t xml:space="preserve"> </w:t>
            </w:r>
            <w:proofErr w:type="spellStart"/>
            <w:r>
              <w:t>rrugën</w:t>
            </w:r>
            <w:proofErr w:type="spellEnd"/>
            <w:r>
              <w:t xml:space="preserve"> “</w:t>
            </w:r>
            <w:proofErr w:type="spellStart"/>
            <w:r>
              <w:t>Nuhi</w:t>
            </w:r>
            <w:proofErr w:type="spellEnd"/>
            <w:r>
              <w:t xml:space="preserve"> Kelmendi”</w:t>
            </w:r>
          </w:p>
        </w:tc>
      </w:tr>
      <w:tr w:rsidR="00CD7AC5" w14:paraId="52FA992A" w14:textId="77777777" w:rsidTr="00CD7AC5">
        <w:tc>
          <w:tcPr>
            <w:cnfStyle w:val="001000000000" w:firstRow="0" w:lastRow="0" w:firstColumn="1" w:lastColumn="0" w:oddVBand="0" w:evenVBand="0" w:oddHBand="0" w:evenHBand="0" w:firstRowFirstColumn="0" w:firstRowLastColumn="0" w:lastRowFirstColumn="0" w:lastRowLastColumn="0"/>
            <w:tcW w:w="2245" w:type="dxa"/>
          </w:tcPr>
          <w:p w14:paraId="40364BF6" w14:textId="77777777" w:rsidR="00CD7AC5" w:rsidRDefault="00CD7AC5" w:rsidP="000012CB">
            <w:proofErr w:type="spellStart"/>
            <w:r>
              <w:t>Siboc</w:t>
            </w:r>
            <w:proofErr w:type="spellEnd"/>
          </w:p>
        </w:tc>
        <w:tc>
          <w:tcPr>
            <w:tcW w:w="6385" w:type="dxa"/>
          </w:tcPr>
          <w:p w14:paraId="7E0CFAB3" w14:textId="77777777" w:rsidR="00CD7AC5" w:rsidRDefault="00CD7AC5" w:rsidP="000012CB">
            <w:pPr>
              <w:cnfStyle w:val="000000000000" w:firstRow="0" w:lastRow="0" w:firstColumn="0" w:lastColumn="0" w:oddVBand="0" w:evenVBand="0" w:oddHBand="0" w:evenHBand="0" w:firstRowFirstColumn="0" w:firstRowLastColumn="0" w:lastRowFirstColumn="0" w:lastRowLastColumn="0"/>
            </w:pPr>
            <w:proofErr w:type="spellStart"/>
            <w:r>
              <w:t>Ndërtimi</w:t>
            </w:r>
            <w:proofErr w:type="spellEnd"/>
            <w:r>
              <w:t xml:space="preserve"> </w:t>
            </w:r>
            <w:proofErr w:type="spellStart"/>
            <w:r>
              <w:t>i</w:t>
            </w:r>
            <w:proofErr w:type="spellEnd"/>
            <w:r>
              <w:t xml:space="preserve"> </w:t>
            </w:r>
            <w:proofErr w:type="spellStart"/>
            <w:r>
              <w:t>kanalizimit</w:t>
            </w:r>
            <w:proofErr w:type="spellEnd"/>
            <w:r>
              <w:t xml:space="preserve"> </w:t>
            </w:r>
            <w:proofErr w:type="spellStart"/>
            <w:r>
              <w:t>në</w:t>
            </w:r>
            <w:proofErr w:type="spellEnd"/>
            <w:r>
              <w:t xml:space="preserve"> </w:t>
            </w:r>
            <w:proofErr w:type="spellStart"/>
            <w:r>
              <w:t>lagjen</w:t>
            </w:r>
            <w:proofErr w:type="spellEnd"/>
            <w:r>
              <w:t xml:space="preserve"> “Sadiku”</w:t>
            </w:r>
          </w:p>
        </w:tc>
      </w:tr>
      <w:tr w:rsidR="00CD7AC5" w14:paraId="0357F10B" w14:textId="77777777" w:rsidTr="00CD7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2D2CF13" w14:textId="77777777" w:rsidR="00CD7AC5" w:rsidRDefault="00CD7AC5" w:rsidP="000012CB">
            <w:proofErr w:type="spellStart"/>
            <w:r>
              <w:t>Lajthishtë</w:t>
            </w:r>
            <w:proofErr w:type="spellEnd"/>
          </w:p>
        </w:tc>
        <w:tc>
          <w:tcPr>
            <w:tcW w:w="6385" w:type="dxa"/>
          </w:tcPr>
          <w:p w14:paraId="1C5EFE8C" w14:textId="77777777" w:rsidR="00CD7AC5" w:rsidRDefault="00CD7AC5" w:rsidP="000012CB">
            <w:pPr>
              <w:cnfStyle w:val="000000100000" w:firstRow="0" w:lastRow="0" w:firstColumn="0" w:lastColumn="0" w:oddVBand="0" w:evenVBand="0" w:oddHBand="1" w:evenHBand="0" w:firstRowFirstColumn="0" w:firstRowLastColumn="0" w:lastRowFirstColumn="0" w:lastRowLastColumn="0"/>
            </w:pPr>
            <w:proofErr w:type="spellStart"/>
            <w:r>
              <w:t>Rregullimi</w:t>
            </w:r>
            <w:proofErr w:type="spellEnd"/>
            <w:r>
              <w:t xml:space="preserve"> </w:t>
            </w:r>
            <w:proofErr w:type="spellStart"/>
            <w:r>
              <w:t>i</w:t>
            </w:r>
            <w:proofErr w:type="spellEnd"/>
            <w:r>
              <w:t xml:space="preserve"> </w:t>
            </w:r>
            <w:proofErr w:type="spellStart"/>
            <w:r>
              <w:t>segmentit</w:t>
            </w:r>
            <w:proofErr w:type="spellEnd"/>
            <w:r>
              <w:t xml:space="preserve"> </w:t>
            </w:r>
            <w:proofErr w:type="spellStart"/>
            <w:r>
              <w:t>të</w:t>
            </w:r>
            <w:proofErr w:type="spellEnd"/>
            <w:r>
              <w:t xml:space="preserve"> </w:t>
            </w:r>
            <w:proofErr w:type="spellStart"/>
            <w:r>
              <w:t>rrugës</w:t>
            </w:r>
            <w:proofErr w:type="spellEnd"/>
            <w:r>
              <w:t xml:space="preserve"> “</w:t>
            </w:r>
            <w:proofErr w:type="spellStart"/>
            <w:r>
              <w:t>Sabedin</w:t>
            </w:r>
            <w:proofErr w:type="spellEnd"/>
            <w:r>
              <w:t xml:space="preserve"> </w:t>
            </w:r>
            <w:proofErr w:type="spellStart"/>
            <w:r>
              <w:t>Pllana</w:t>
            </w:r>
            <w:proofErr w:type="spellEnd"/>
            <w:r>
              <w:t>”</w:t>
            </w:r>
          </w:p>
        </w:tc>
      </w:tr>
      <w:tr w:rsidR="00CD7AC5" w14:paraId="778C685B" w14:textId="77777777" w:rsidTr="00CD7AC5">
        <w:tc>
          <w:tcPr>
            <w:cnfStyle w:val="001000000000" w:firstRow="0" w:lastRow="0" w:firstColumn="1" w:lastColumn="0" w:oddVBand="0" w:evenVBand="0" w:oddHBand="0" w:evenHBand="0" w:firstRowFirstColumn="0" w:firstRowLastColumn="0" w:lastRowFirstColumn="0" w:lastRowLastColumn="0"/>
            <w:tcW w:w="2245" w:type="dxa"/>
          </w:tcPr>
          <w:p w14:paraId="5FC6DE9A" w14:textId="77777777" w:rsidR="00CD7AC5" w:rsidRDefault="00CD7AC5" w:rsidP="000012CB">
            <w:proofErr w:type="spellStart"/>
            <w:r>
              <w:t>Palaj</w:t>
            </w:r>
            <w:proofErr w:type="spellEnd"/>
          </w:p>
        </w:tc>
        <w:tc>
          <w:tcPr>
            <w:tcW w:w="6385" w:type="dxa"/>
          </w:tcPr>
          <w:p w14:paraId="6B56AF35" w14:textId="77777777" w:rsidR="00CD7AC5" w:rsidRDefault="00CD7AC5" w:rsidP="000012CB">
            <w:pPr>
              <w:cnfStyle w:val="000000000000" w:firstRow="0" w:lastRow="0" w:firstColumn="0" w:lastColumn="0" w:oddVBand="0" w:evenVBand="0" w:oddHBand="0" w:evenHBand="0" w:firstRowFirstColumn="0" w:firstRowLastColumn="0" w:lastRowFirstColumn="0" w:lastRowLastColumn="0"/>
            </w:pPr>
            <w:proofErr w:type="spellStart"/>
            <w:r>
              <w:t>Ndërrimi</w:t>
            </w:r>
            <w:proofErr w:type="spellEnd"/>
            <w:r>
              <w:t xml:space="preserve"> </w:t>
            </w:r>
            <w:proofErr w:type="spellStart"/>
            <w:r>
              <w:t>i</w:t>
            </w:r>
            <w:proofErr w:type="spellEnd"/>
            <w:r>
              <w:t xml:space="preserve"> </w:t>
            </w:r>
            <w:proofErr w:type="spellStart"/>
            <w:r>
              <w:t>gypit</w:t>
            </w:r>
            <w:proofErr w:type="spellEnd"/>
            <w:r>
              <w:t xml:space="preserve"> </w:t>
            </w:r>
            <w:proofErr w:type="spellStart"/>
            <w:r>
              <w:t>të</w:t>
            </w:r>
            <w:proofErr w:type="spellEnd"/>
            <w:r>
              <w:t xml:space="preserve"> </w:t>
            </w:r>
            <w:proofErr w:type="spellStart"/>
            <w:r>
              <w:t>ujësjellësit</w:t>
            </w:r>
            <w:proofErr w:type="spellEnd"/>
          </w:p>
        </w:tc>
      </w:tr>
      <w:tr w:rsidR="00CD7AC5" w14:paraId="470F9DB8" w14:textId="77777777" w:rsidTr="00CD7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08C5EAC" w14:textId="77777777" w:rsidR="00CD7AC5" w:rsidRDefault="00CD7AC5" w:rsidP="000012CB">
            <w:r>
              <w:t>Hade e Re</w:t>
            </w:r>
          </w:p>
        </w:tc>
        <w:tc>
          <w:tcPr>
            <w:tcW w:w="6385" w:type="dxa"/>
          </w:tcPr>
          <w:p w14:paraId="0418D0D1" w14:textId="77777777" w:rsidR="00CD7AC5" w:rsidRDefault="00CD7AC5" w:rsidP="000012CB">
            <w:pPr>
              <w:cnfStyle w:val="000000100000" w:firstRow="0" w:lastRow="0" w:firstColumn="0" w:lastColumn="0" w:oddVBand="0" w:evenVBand="0" w:oddHBand="1" w:evenHBand="0" w:firstRowFirstColumn="0" w:firstRowLastColumn="0" w:lastRowFirstColumn="0" w:lastRowLastColumn="0"/>
            </w:pPr>
            <w:proofErr w:type="spellStart"/>
            <w:r>
              <w:t>Rregullimi</w:t>
            </w:r>
            <w:proofErr w:type="spellEnd"/>
            <w:r>
              <w:t xml:space="preserve"> </w:t>
            </w:r>
            <w:proofErr w:type="spellStart"/>
            <w:r>
              <w:t>i</w:t>
            </w:r>
            <w:proofErr w:type="spellEnd"/>
            <w:r>
              <w:t xml:space="preserve"> </w:t>
            </w:r>
            <w:proofErr w:type="spellStart"/>
            <w:r>
              <w:t>ndriçimit</w:t>
            </w:r>
            <w:proofErr w:type="spellEnd"/>
            <w:r>
              <w:t xml:space="preserve"> </w:t>
            </w:r>
            <w:proofErr w:type="spellStart"/>
            <w:r>
              <w:t>publik</w:t>
            </w:r>
            <w:proofErr w:type="spellEnd"/>
            <w:r>
              <w:t xml:space="preserve"> </w:t>
            </w:r>
            <w:proofErr w:type="spellStart"/>
            <w:r>
              <w:t>dhe</w:t>
            </w:r>
            <w:proofErr w:type="spellEnd"/>
            <w:r>
              <w:t xml:space="preserve"> </w:t>
            </w:r>
            <w:proofErr w:type="spellStart"/>
            <w:r>
              <w:t>vendosja</w:t>
            </w:r>
            <w:proofErr w:type="spellEnd"/>
            <w:r>
              <w:t xml:space="preserve"> e </w:t>
            </w:r>
            <w:proofErr w:type="spellStart"/>
            <w:r>
              <w:t>kamerave</w:t>
            </w:r>
            <w:proofErr w:type="spellEnd"/>
          </w:p>
        </w:tc>
      </w:tr>
      <w:tr w:rsidR="00CD7AC5" w14:paraId="4C2F651E" w14:textId="77777777" w:rsidTr="00CD7AC5">
        <w:tc>
          <w:tcPr>
            <w:cnfStyle w:val="001000000000" w:firstRow="0" w:lastRow="0" w:firstColumn="1" w:lastColumn="0" w:oddVBand="0" w:evenVBand="0" w:oddHBand="0" w:evenHBand="0" w:firstRowFirstColumn="0" w:firstRowLastColumn="0" w:lastRowFirstColumn="0" w:lastRowLastColumn="0"/>
            <w:tcW w:w="2245" w:type="dxa"/>
          </w:tcPr>
          <w:p w14:paraId="3D2273BC" w14:textId="77777777" w:rsidR="00CD7AC5" w:rsidRDefault="00CD7AC5" w:rsidP="000012CB">
            <w:proofErr w:type="spellStart"/>
            <w:r>
              <w:t>Raskovë</w:t>
            </w:r>
            <w:proofErr w:type="spellEnd"/>
          </w:p>
        </w:tc>
        <w:tc>
          <w:tcPr>
            <w:tcW w:w="6385" w:type="dxa"/>
          </w:tcPr>
          <w:p w14:paraId="6DBECF9B" w14:textId="77777777" w:rsidR="00CD7AC5" w:rsidRDefault="00CD7AC5" w:rsidP="000012CB">
            <w:pPr>
              <w:cnfStyle w:val="000000000000" w:firstRow="0" w:lastRow="0" w:firstColumn="0" w:lastColumn="0" w:oddVBand="0" w:evenVBand="0" w:oddHBand="0" w:evenHBand="0" w:firstRowFirstColumn="0" w:firstRowLastColumn="0" w:lastRowFirstColumn="0" w:lastRowLastColumn="0"/>
            </w:pPr>
            <w:proofErr w:type="spellStart"/>
            <w:r>
              <w:t>Rregullimi</w:t>
            </w:r>
            <w:proofErr w:type="spellEnd"/>
            <w:r>
              <w:t xml:space="preserve"> </w:t>
            </w:r>
            <w:proofErr w:type="spellStart"/>
            <w:r>
              <w:t>i</w:t>
            </w:r>
            <w:proofErr w:type="spellEnd"/>
            <w:r>
              <w:t xml:space="preserve"> </w:t>
            </w:r>
            <w:proofErr w:type="spellStart"/>
            <w:r>
              <w:t>stadiumit</w:t>
            </w:r>
            <w:proofErr w:type="spellEnd"/>
            <w:r>
              <w:t xml:space="preserve"> (</w:t>
            </w:r>
            <w:proofErr w:type="spellStart"/>
            <w:r>
              <w:t>rrethojat</w:t>
            </w:r>
            <w:proofErr w:type="spellEnd"/>
            <w:r>
              <w:t xml:space="preserve">, muri </w:t>
            </w:r>
            <w:proofErr w:type="spellStart"/>
            <w:r>
              <w:t>dhe</w:t>
            </w:r>
            <w:proofErr w:type="spellEnd"/>
            <w:r>
              <w:t xml:space="preserve"> </w:t>
            </w:r>
            <w:proofErr w:type="spellStart"/>
            <w:r>
              <w:t>zhveshtoret</w:t>
            </w:r>
            <w:proofErr w:type="spellEnd"/>
            <w:r>
              <w:t>)</w:t>
            </w:r>
          </w:p>
        </w:tc>
      </w:tr>
      <w:tr w:rsidR="00CD7AC5" w14:paraId="44850A57" w14:textId="77777777" w:rsidTr="00CD7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1471AD2" w14:textId="77777777" w:rsidR="00CD7AC5" w:rsidRDefault="00CD7AC5" w:rsidP="000012CB">
            <w:proofErr w:type="spellStart"/>
            <w:r>
              <w:t>Bakshi</w:t>
            </w:r>
            <w:proofErr w:type="spellEnd"/>
          </w:p>
        </w:tc>
        <w:tc>
          <w:tcPr>
            <w:tcW w:w="6385" w:type="dxa"/>
          </w:tcPr>
          <w:p w14:paraId="2FDCCBD9" w14:textId="77777777" w:rsidR="00CD7AC5" w:rsidRDefault="00CD7AC5" w:rsidP="000012CB">
            <w:pPr>
              <w:cnfStyle w:val="000000100000" w:firstRow="0" w:lastRow="0" w:firstColumn="0" w:lastColumn="0" w:oddVBand="0" w:evenVBand="0" w:oddHBand="1" w:evenHBand="0" w:firstRowFirstColumn="0" w:firstRowLastColumn="0" w:lastRowFirstColumn="0" w:lastRowLastColumn="0"/>
            </w:pPr>
            <w:proofErr w:type="spellStart"/>
            <w:r>
              <w:t>Asfaltimi</w:t>
            </w:r>
            <w:proofErr w:type="spellEnd"/>
            <w:r>
              <w:t xml:space="preserve"> </w:t>
            </w:r>
            <w:proofErr w:type="spellStart"/>
            <w:r>
              <w:t>i</w:t>
            </w:r>
            <w:proofErr w:type="spellEnd"/>
            <w:r>
              <w:t xml:space="preserve"> </w:t>
            </w:r>
            <w:proofErr w:type="spellStart"/>
            <w:r>
              <w:t>rrugës</w:t>
            </w:r>
            <w:proofErr w:type="spellEnd"/>
            <w:r>
              <w:t xml:space="preserve"> “</w:t>
            </w:r>
            <w:proofErr w:type="spellStart"/>
            <w:r>
              <w:t>Luftëtari</w:t>
            </w:r>
            <w:proofErr w:type="spellEnd"/>
            <w:r>
              <w:t>”</w:t>
            </w:r>
          </w:p>
        </w:tc>
      </w:tr>
      <w:tr w:rsidR="00CD7AC5" w14:paraId="5DD05BA5" w14:textId="77777777" w:rsidTr="00CD7AC5">
        <w:tc>
          <w:tcPr>
            <w:cnfStyle w:val="001000000000" w:firstRow="0" w:lastRow="0" w:firstColumn="1" w:lastColumn="0" w:oddVBand="0" w:evenVBand="0" w:oddHBand="0" w:evenHBand="0" w:firstRowFirstColumn="0" w:firstRowLastColumn="0" w:lastRowFirstColumn="0" w:lastRowLastColumn="0"/>
            <w:tcW w:w="2245" w:type="dxa"/>
          </w:tcPr>
          <w:p w14:paraId="3EEA8286" w14:textId="77777777" w:rsidR="00CD7AC5" w:rsidRDefault="00CD7AC5" w:rsidP="000012CB">
            <w:proofErr w:type="spellStart"/>
            <w:r>
              <w:t>Breznicë</w:t>
            </w:r>
            <w:proofErr w:type="spellEnd"/>
          </w:p>
        </w:tc>
        <w:tc>
          <w:tcPr>
            <w:tcW w:w="6385" w:type="dxa"/>
          </w:tcPr>
          <w:p w14:paraId="459E1D21" w14:textId="77777777" w:rsidR="00CD7AC5" w:rsidRDefault="00CD7AC5" w:rsidP="000012CB">
            <w:pPr>
              <w:cnfStyle w:val="000000000000" w:firstRow="0" w:lastRow="0" w:firstColumn="0" w:lastColumn="0" w:oddVBand="0" w:evenVBand="0" w:oddHBand="0" w:evenHBand="0" w:firstRowFirstColumn="0" w:firstRowLastColumn="0" w:lastRowFirstColumn="0" w:lastRowLastColumn="0"/>
            </w:pPr>
            <w:proofErr w:type="spellStart"/>
            <w:r>
              <w:t>Asfaltimi</w:t>
            </w:r>
            <w:proofErr w:type="spellEnd"/>
            <w:r>
              <w:t xml:space="preserve"> </w:t>
            </w:r>
            <w:proofErr w:type="spellStart"/>
            <w:r>
              <w:t>i</w:t>
            </w:r>
            <w:proofErr w:type="spellEnd"/>
            <w:r>
              <w:t xml:space="preserve"> </w:t>
            </w:r>
            <w:proofErr w:type="spellStart"/>
            <w:r>
              <w:t>rrugës</w:t>
            </w:r>
            <w:proofErr w:type="spellEnd"/>
            <w:r>
              <w:t xml:space="preserve"> “</w:t>
            </w:r>
            <w:proofErr w:type="spellStart"/>
            <w:r>
              <w:t>Hysen</w:t>
            </w:r>
            <w:proofErr w:type="spellEnd"/>
            <w:r>
              <w:t xml:space="preserve"> </w:t>
            </w:r>
            <w:proofErr w:type="spellStart"/>
            <w:r>
              <w:t>Hajdari</w:t>
            </w:r>
            <w:proofErr w:type="spellEnd"/>
            <w:r>
              <w:t>”</w:t>
            </w:r>
          </w:p>
        </w:tc>
      </w:tr>
    </w:tbl>
    <w:p w14:paraId="67061225" w14:textId="77777777" w:rsidR="00CD7AC5" w:rsidRDefault="00CD7AC5" w:rsidP="00CD7AC5">
      <w:pPr>
        <w:jc w:val="both"/>
        <w:rPr>
          <w:noProof/>
          <w:lang w:val="sq-AL"/>
        </w:rPr>
      </w:pPr>
    </w:p>
    <w:p w14:paraId="2EDC21FA" w14:textId="77777777" w:rsidR="00CD7AC5" w:rsidRDefault="00CD7AC5" w:rsidP="00CD7AC5">
      <w:pPr>
        <w:rPr>
          <w:noProof/>
          <w:lang w:val="sq-AL"/>
        </w:rPr>
      </w:pPr>
    </w:p>
    <w:p w14:paraId="2C99186D" w14:textId="005E81A0" w:rsidR="00CD7AC5" w:rsidRDefault="00CD7AC5" w:rsidP="00E469A5">
      <w:pPr>
        <w:spacing w:before="240"/>
        <w:rPr>
          <w:b/>
          <w:bCs/>
          <w:lang w:val="sq-AL"/>
        </w:rPr>
      </w:pPr>
    </w:p>
    <w:p w14:paraId="449F9338" w14:textId="38DF98BF" w:rsidR="00865F9A" w:rsidRDefault="00865F9A" w:rsidP="00E469A5">
      <w:pPr>
        <w:spacing w:before="240"/>
        <w:rPr>
          <w:b/>
          <w:bCs/>
          <w:lang w:val="sq-AL"/>
        </w:rPr>
      </w:pPr>
    </w:p>
    <w:p w14:paraId="74F3B199" w14:textId="43F12F18" w:rsidR="00865F9A" w:rsidRDefault="00865F9A" w:rsidP="00E469A5">
      <w:pPr>
        <w:spacing w:before="240"/>
        <w:rPr>
          <w:b/>
          <w:bCs/>
          <w:lang w:val="sq-AL"/>
        </w:rPr>
      </w:pPr>
    </w:p>
    <w:p w14:paraId="16A896F2" w14:textId="5CB3729E" w:rsidR="00865F9A" w:rsidRDefault="00865F9A" w:rsidP="00E469A5">
      <w:pPr>
        <w:spacing w:before="240"/>
        <w:rPr>
          <w:b/>
          <w:bCs/>
          <w:lang w:val="sq-AL"/>
        </w:rPr>
      </w:pPr>
    </w:p>
    <w:p w14:paraId="6B40F3C8" w14:textId="35D53E70" w:rsidR="00865F9A" w:rsidRDefault="00865F9A" w:rsidP="00E469A5">
      <w:pPr>
        <w:spacing w:before="240"/>
        <w:rPr>
          <w:b/>
          <w:bCs/>
          <w:lang w:val="sq-AL"/>
        </w:rPr>
      </w:pPr>
    </w:p>
    <w:p w14:paraId="50C90F0D" w14:textId="4C5340AF" w:rsidR="00865F9A" w:rsidRDefault="00865F9A" w:rsidP="00E469A5">
      <w:pPr>
        <w:spacing w:before="240"/>
        <w:rPr>
          <w:b/>
          <w:bCs/>
          <w:lang w:val="sq-AL"/>
        </w:rPr>
      </w:pPr>
    </w:p>
    <w:p w14:paraId="30E5670C" w14:textId="6BAEF94B" w:rsidR="00865F9A" w:rsidRDefault="00865F9A" w:rsidP="00E469A5">
      <w:pPr>
        <w:spacing w:before="240"/>
        <w:rPr>
          <w:b/>
          <w:bCs/>
          <w:lang w:val="sq-AL"/>
        </w:rPr>
      </w:pPr>
    </w:p>
    <w:p w14:paraId="329EAC75" w14:textId="0C4AC1E0" w:rsidR="00865F9A" w:rsidRDefault="00865F9A" w:rsidP="00E469A5">
      <w:pPr>
        <w:spacing w:before="240"/>
        <w:rPr>
          <w:b/>
          <w:bCs/>
          <w:lang w:val="sq-AL"/>
        </w:rPr>
      </w:pPr>
    </w:p>
    <w:p w14:paraId="2AFC58C9" w14:textId="2DE6E984" w:rsidR="00865F9A" w:rsidRDefault="00865F9A" w:rsidP="00E469A5">
      <w:pPr>
        <w:spacing w:before="240"/>
        <w:rPr>
          <w:b/>
          <w:bCs/>
          <w:lang w:val="sq-AL"/>
        </w:rPr>
      </w:pPr>
    </w:p>
    <w:p w14:paraId="0E994645" w14:textId="77777777" w:rsidR="00865F9A" w:rsidRDefault="00865F9A" w:rsidP="00E469A5">
      <w:pPr>
        <w:spacing w:before="240"/>
        <w:rPr>
          <w:b/>
          <w:bCs/>
          <w:lang w:val="sq-AL"/>
        </w:rPr>
      </w:pPr>
    </w:p>
    <w:p w14:paraId="3B4494E1" w14:textId="77777777" w:rsidR="00CD7AC5" w:rsidRPr="007123EC" w:rsidRDefault="00CD7AC5" w:rsidP="00E469A5">
      <w:pPr>
        <w:spacing w:before="240"/>
        <w:rPr>
          <w:b/>
          <w:bCs/>
          <w:lang w:val="sq-AL"/>
        </w:rPr>
      </w:pPr>
    </w:p>
    <w:p w14:paraId="0A8C1B4D" w14:textId="5BC2734C" w:rsidR="001077A0" w:rsidRPr="007123EC" w:rsidRDefault="00BA44EB" w:rsidP="00E469A5">
      <w:pPr>
        <w:spacing w:before="240"/>
        <w:rPr>
          <w:b/>
          <w:bCs/>
          <w:lang w:val="sq-AL"/>
        </w:rPr>
      </w:pPr>
      <w:r w:rsidRPr="007123EC">
        <w:rPr>
          <w:b/>
          <w:bCs/>
          <w:lang w:val="sq-AL"/>
        </w:rPr>
        <w:lastRenderedPageBreak/>
        <w:t>5. KONKLUZIONET DHE HAPAT E MËTEJSHËM</w:t>
      </w:r>
    </w:p>
    <w:p w14:paraId="4C66D35A" w14:textId="77777777" w:rsidR="00346E06" w:rsidRDefault="00346E06" w:rsidP="00346E06">
      <w:pPr>
        <w:spacing w:line="360" w:lineRule="auto"/>
        <w:jc w:val="both"/>
        <w:rPr>
          <w:lang w:val="sq-AL"/>
        </w:rPr>
      </w:pPr>
      <w:r w:rsidRPr="00346E06">
        <w:rPr>
          <w:lang w:val="sq-AL"/>
        </w:rPr>
        <w:t xml:space="preserve">Procesi i dëgjimeve publike për përgatitjen e buxhetit të Komunës së Obiliqit për vitin 2026 ka garantuar një nivel të lartë transparence dhe përfshirjeje të qytetarëve, këshillave lokalë, organizatave të shoqërisë civile dhe grupeve të interesit. Nga këto dëgjime u sigurua një pasqyrë e qartë mbi prioritetet dhe nevojat e komunitetit, të cilat janë reflektuar pjesërisht në projekt-buxhetin e hartuar nga ekzekutivi komunal. Konsultimet kanë treguar gatishmërinë e qytetarëve për t’u angazhuar në proceset vendimmarrëse, si dhe përkushtimin e komunës për t’i adresuar kërkesat në përputhje me kapacitetet buxhetore dhe ligjore. Hapat e mëtejshëm përfshijnë zhvillimin e raundit final të konsultimeve dhe shqyrtimeve që realizohen nga legjislativi komunal gjatë muajit shtator, ku projekt-buxheti i propozuar do t’i nënshtrohet debatit dhe miratimit nga Asambleja Komunale. Në këtë fazë, qytetarët dhe grupet e interesit kanë ende mundësi të japin komente dhe sugjerime përmes kanaleve zyrtare të konsultimit. Pas miratimit nga Asambleja Komunale, buxheti i vitit 2026 do të dërgohet për shqyrtim dhe miratim tek Ministria e Financave, Punës dhe </w:t>
      </w:r>
      <w:proofErr w:type="spellStart"/>
      <w:r w:rsidRPr="00346E06">
        <w:rPr>
          <w:lang w:val="sq-AL"/>
        </w:rPr>
        <w:t>Transfereve</w:t>
      </w:r>
      <w:proofErr w:type="spellEnd"/>
      <w:r w:rsidRPr="00346E06">
        <w:rPr>
          <w:lang w:val="sq-AL"/>
        </w:rPr>
        <w:t xml:space="preserve">, duke përmbyllur kështu ciklin e plotë të planifikimit buxhetor. Komuna e Obiliqit mbetet e përkushtuar që të vazhdojë të forcojë procesin e </w:t>
      </w:r>
      <w:proofErr w:type="spellStart"/>
      <w:r w:rsidRPr="00346E06">
        <w:rPr>
          <w:lang w:val="sq-AL"/>
        </w:rPr>
        <w:t>buxhetimit</w:t>
      </w:r>
      <w:proofErr w:type="spellEnd"/>
      <w:r w:rsidRPr="00346E06">
        <w:rPr>
          <w:lang w:val="sq-AL"/>
        </w:rPr>
        <w:t xml:space="preserve"> me pjesëmarrje, të avancojë praktikat e transparencës, si dhe të sigurojë që prioritetet e ngritura nga qytetarët të adresohen në mënyrë sa më efektive dhe të drejtë në kuadër të zhvillimit të ardhshëm të komunës.</w:t>
      </w:r>
    </w:p>
    <w:p w14:paraId="2F8EE73A" w14:textId="77777777" w:rsidR="00346E06" w:rsidRDefault="00346E06">
      <w:pPr>
        <w:rPr>
          <w:lang w:val="sq-AL"/>
        </w:rPr>
      </w:pPr>
    </w:p>
    <w:p w14:paraId="66B9E2AA" w14:textId="1FC6FAC4" w:rsidR="001077A0" w:rsidRPr="007123EC" w:rsidRDefault="00BA44EB">
      <w:pPr>
        <w:rPr>
          <w:b/>
          <w:bCs/>
          <w:lang w:val="sq-AL"/>
        </w:rPr>
      </w:pPr>
      <w:r w:rsidRPr="007123EC">
        <w:rPr>
          <w:b/>
          <w:bCs/>
          <w:lang w:val="sq-AL"/>
        </w:rPr>
        <w:t>6. AFATET KOHORE</w:t>
      </w:r>
    </w:p>
    <w:p w14:paraId="0439917E" w14:textId="77777777" w:rsidR="001077A0" w:rsidRPr="007123EC" w:rsidRDefault="00BA44EB">
      <w:pPr>
        <w:rPr>
          <w:u w:val="single"/>
          <w:lang w:val="sq-AL"/>
        </w:rPr>
      </w:pPr>
      <w:r w:rsidRPr="007123EC">
        <w:rPr>
          <w:u w:val="single"/>
          <w:lang w:val="sq-AL"/>
        </w:rPr>
        <w:t>PËRGATITJA E RAPORTIT</w:t>
      </w:r>
    </w:p>
    <w:p w14:paraId="2F8F3A4F" w14:textId="5F3E75FA" w:rsidR="001077A0" w:rsidRPr="007123EC" w:rsidRDefault="00BA44EB" w:rsidP="00E469A5">
      <w:pPr>
        <w:jc w:val="both"/>
        <w:rPr>
          <w:lang w:val="sq-AL"/>
        </w:rPr>
      </w:pPr>
      <w:r w:rsidRPr="007123EC">
        <w:rPr>
          <w:lang w:val="sq-AL"/>
        </w:rPr>
        <w:t>Afati për përgatitjen e Raportit është më së paku pesëmbëdhjetë (15) ditë dhe jo më shumë se tridhjetë (30) ditë kalendarik</w:t>
      </w:r>
      <w:r w:rsidR="00E469A5" w:rsidRPr="007123EC">
        <w:rPr>
          <w:lang w:val="sq-AL"/>
        </w:rPr>
        <w:t>e</w:t>
      </w:r>
      <w:r w:rsidRPr="007123EC">
        <w:rPr>
          <w:lang w:val="sq-AL"/>
        </w:rPr>
        <w:t>, për projekt propozimin që nga dita e përfundimit të afatit për paraqitjen e propozimeve dhe vërejtjeve me shkrim.</w:t>
      </w:r>
    </w:p>
    <w:p w14:paraId="24BCB0A2" w14:textId="77777777" w:rsidR="001077A0" w:rsidRPr="007123EC" w:rsidRDefault="00BA44EB">
      <w:pPr>
        <w:rPr>
          <w:u w:val="single"/>
          <w:lang w:val="sq-AL"/>
        </w:rPr>
      </w:pPr>
      <w:r w:rsidRPr="007123EC">
        <w:rPr>
          <w:u w:val="single"/>
          <w:lang w:val="sq-AL"/>
        </w:rPr>
        <w:t>PUBLIKIMI I RAPORTIT</w:t>
      </w:r>
    </w:p>
    <w:p w14:paraId="75D0F8B6" w14:textId="77777777" w:rsidR="001077A0" w:rsidRPr="007123EC" w:rsidRDefault="00BA44EB" w:rsidP="00E469A5">
      <w:pPr>
        <w:jc w:val="both"/>
        <w:rPr>
          <w:lang w:val="sq-AL"/>
        </w:rPr>
      </w:pPr>
      <w:r w:rsidRPr="007123EC">
        <w:rPr>
          <w:lang w:val="sq-AL"/>
        </w:rPr>
        <w:t>Brenda pesë (5) ditëve kalendarike pas përfundimit të raportit nga grupi punues mbi shqyrtimin publik, raporti dërgohet tek zyrtari përgjegjës për konsultim publik i cili obligohet të siguroj publikimin ueb faqen zyrtare të komunës dhe në platformë për Konsultime publike të qeverisë.</w:t>
      </w:r>
    </w:p>
    <w:bookmarkEnd w:id="0"/>
    <w:p w14:paraId="0758BF5A" w14:textId="1BEE802E" w:rsidR="00E469A5" w:rsidRPr="007123EC" w:rsidRDefault="00E469A5">
      <w:pPr>
        <w:rPr>
          <w:lang w:val="sq-AL"/>
        </w:rPr>
      </w:pPr>
    </w:p>
    <w:p w14:paraId="27B8241A" w14:textId="5E4DC68C" w:rsidR="00FE6C5E" w:rsidRPr="007123EC" w:rsidRDefault="00FE6C5E">
      <w:pPr>
        <w:rPr>
          <w:lang w:val="sq-AL"/>
        </w:rPr>
      </w:pPr>
    </w:p>
    <w:p w14:paraId="307D1428" w14:textId="6D53748A" w:rsidR="00FE6C5E" w:rsidRPr="007123EC" w:rsidRDefault="00FE6C5E">
      <w:pPr>
        <w:rPr>
          <w:lang w:val="sq-AL"/>
        </w:rPr>
      </w:pPr>
    </w:p>
    <w:sectPr w:rsidR="00FE6C5E" w:rsidRPr="007123EC" w:rsidSect="000F1A6A">
      <w:pgSz w:w="11906" w:h="16838" w:code="9"/>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DM" w:date="2025-08-26T09:22:00Z" w:initials="DM">
    <w:p w14:paraId="7B092241" w14:textId="50FAFC79" w:rsidR="00602549" w:rsidRDefault="00602549">
      <w:pPr>
        <w:pStyle w:val="CommentText"/>
      </w:pPr>
      <w:r>
        <w:rPr>
          <w:rStyle w:val="CommentReference"/>
        </w:rPr>
        <w:annotationRef/>
      </w:r>
      <w:r>
        <w:t xml:space="preserve">Ketu </w:t>
      </w:r>
      <w:r w:rsidR="008160F7">
        <w:t xml:space="preserve">I shtova edhe ato te konsultimeve te KAB-it, direct nga raporti qe e keni publikuar: </w:t>
      </w:r>
      <w:hyperlink r:id="rId1" w:history="1">
        <w:r w:rsidR="008160F7" w:rsidRPr="006F4F16">
          <w:rPr>
            <w:rStyle w:val="Hyperlink"/>
          </w:rPr>
          <w:t>https://obiliq.rks-gov.net/wp-content/uploads/2025/07/Raporti-Degjimet-Buxhetore-per-Kornizen-e-pare-Afatmesme-Buxhetore-KAB-2026-2028.pdf</w:t>
        </w:r>
      </w:hyperlink>
      <w:r w:rsidR="008160F7">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0922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092241" w16cid:durableId="2C5802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04A1" w14:textId="77777777" w:rsidR="00854484" w:rsidRDefault="00854484" w:rsidP="00E469A5">
      <w:pPr>
        <w:spacing w:after="0" w:line="240" w:lineRule="auto"/>
      </w:pPr>
      <w:r>
        <w:separator/>
      </w:r>
    </w:p>
  </w:endnote>
  <w:endnote w:type="continuationSeparator" w:id="0">
    <w:p w14:paraId="7EFCB746" w14:textId="77777777" w:rsidR="00854484" w:rsidRDefault="00854484" w:rsidP="00E4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A91A0" w14:textId="77777777" w:rsidR="00854484" w:rsidRDefault="00854484" w:rsidP="00E469A5">
      <w:pPr>
        <w:spacing w:after="0" w:line="240" w:lineRule="auto"/>
      </w:pPr>
      <w:r>
        <w:separator/>
      </w:r>
    </w:p>
  </w:footnote>
  <w:footnote w:type="continuationSeparator" w:id="0">
    <w:p w14:paraId="51BFF935" w14:textId="77777777" w:rsidR="00854484" w:rsidRDefault="00854484" w:rsidP="00E46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M">
    <w15:presenceInfo w15:providerId="Windows Live" w15:userId="c800c71ea3bc39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6E92"/>
    <w:rsid w:val="0001309E"/>
    <w:rsid w:val="00020501"/>
    <w:rsid w:val="00034616"/>
    <w:rsid w:val="000501F4"/>
    <w:rsid w:val="0006063C"/>
    <w:rsid w:val="000660F6"/>
    <w:rsid w:val="00086827"/>
    <w:rsid w:val="000A11B2"/>
    <w:rsid w:val="000B2FA5"/>
    <w:rsid w:val="000B4736"/>
    <w:rsid w:val="000F1A6A"/>
    <w:rsid w:val="001077A0"/>
    <w:rsid w:val="00115523"/>
    <w:rsid w:val="00115DCE"/>
    <w:rsid w:val="00132F81"/>
    <w:rsid w:val="0015074B"/>
    <w:rsid w:val="00166B68"/>
    <w:rsid w:val="001672C7"/>
    <w:rsid w:val="00197B52"/>
    <w:rsid w:val="001A245B"/>
    <w:rsid w:val="001A45F4"/>
    <w:rsid w:val="001A54C8"/>
    <w:rsid w:val="001C4933"/>
    <w:rsid w:val="0020412E"/>
    <w:rsid w:val="002066F1"/>
    <w:rsid w:val="00223272"/>
    <w:rsid w:val="0023025D"/>
    <w:rsid w:val="00263B9B"/>
    <w:rsid w:val="0029639D"/>
    <w:rsid w:val="002B486C"/>
    <w:rsid w:val="002C588D"/>
    <w:rsid w:val="002D487A"/>
    <w:rsid w:val="002D5FD6"/>
    <w:rsid w:val="002E55EE"/>
    <w:rsid w:val="00304A89"/>
    <w:rsid w:val="00326F90"/>
    <w:rsid w:val="00332782"/>
    <w:rsid w:val="00345B59"/>
    <w:rsid w:val="00346E06"/>
    <w:rsid w:val="00367603"/>
    <w:rsid w:val="00392861"/>
    <w:rsid w:val="00393B92"/>
    <w:rsid w:val="003B3EEA"/>
    <w:rsid w:val="003E2269"/>
    <w:rsid w:val="003E429A"/>
    <w:rsid w:val="003E7B6B"/>
    <w:rsid w:val="004231EE"/>
    <w:rsid w:val="00437FF2"/>
    <w:rsid w:val="004509E4"/>
    <w:rsid w:val="0046192A"/>
    <w:rsid w:val="004B67BC"/>
    <w:rsid w:val="004D1A21"/>
    <w:rsid w:val="004F75F5"/>
    <w:rsid w:val="00507A76"/>
    <w:rsid w:val="00520FEA"/>
    <w:rsid w:val="00573E77"/>
    <w:rsid w:val="005D59FA"/>
    <w:rsid w:val="00602549"/>
    <w:rsid w:val="006120F0"/>
    <w:rsid w:val="00620ABC"/>
    <w:rsid w:val="00656665"/>
    <w:rsid w:val="00657BB4"/>
    <w:rsid w:val="0067391E"/>
    <w:rsid w:val="006F33F4"/>
    <w:rsid w:val="007123EC"/>
    <w:rsid w:val="00727F67"/>
    <w:rsid w:val="00731628"/>
    <w:rsid w:val="00755114"/>
    <w:rsid w:val="00796E6B"/>
    <w:rsid w:val="007D6487"/>
    <w:rsid w:val="007D6D76"/>
    <w:rsid w:val="008160F7"/>
    <w:rsid w:val="00820694"/>
    <w:rsid w:val="00854484"/>
    <w:rsid w:val="00865F9A"/>
    <w:rsid w:val="00870EA2"/>
    <w:rsid w:val="00874396"/>
    <w:rsid w:val="008910A5"/>
    <w:rsid w:val="008C7A85"/>
    <w:rsid w:val="008D155B"/>
    <w:rsid w:val="008E403A"/>
    <w:rsid w:val="009002DA"/>
    <w:rsid w:val="00914F43"/>
    <w:rsid w:val="009370BA"/>
    <w:rsid w:val="00986515"/>
    <w:rsid w:val="009A6B53"/>
    <w:rsid w:val="009B068B"/>
    <w:rsid w:val="00A37F97"/>
    <w:rsid w:val="00A40761"/>
    <w:rsid w:val="00A71E07"/>
    <w:rsid w:val="00A72541"/>
    <w:rsid w:val="00A73D4F"/>
    <w:rsid w:val="00A85AF9"/>
    <w:rsid w:val="00AA1D8D"/>
    <w:rsid w:val="00AD3C3F"/>
    <w:rsid w:val="00AF0706"/>
    <w:rsid w:val="00B049A0"/>
    <w:rsid w:val="00B34104"/>
    <w:rsid w:val="00B35B0F"/>
    <w:rsid w:val="00B36A6A"/>
    <w:rsid w:val="00B47730"/>
    <w:rsid w:val="00B52555"/>
    <w:rsid w:val="00B57DF3"/>
    <w:rsid w:val="00B96461"/>
    <w:rsid w:val="00BA44EB"/>
    <w:rsid w:val="00BB10DE"/>
    <w:rsid w:val="00BD4D3F"/>
    <w:rsid w:val="00C07447"/>
    <w:rsid w:val="00C1714A"/>
    <w:rsid w:val="00C3555F"/>
    <w:rsid w:val="00C553A1"/>
    <w:rsid w:val="00CB0664"/>
    <w:rsid w:val="00CC0929"/>
    <w:rsid w:val="00CD6E0A"/>
    <w:rsid w:val="00CD7AC5"/>
    <w:rsid w:val="00CF77EA"/>
    <w:rsid w:val="00D03565"/>
    <w:rsid w:val="00D13A84"/>
    <w:rsid w:val="00D764B2"/>
    <w:rsid w:val="00D90BE0"/>
    <w:rsid w:val="00DA1B7F"/>
    <w:rsid w:val="00DA4C87"/>
    <w:rsid w:val="00DB4356"/>
    <w:rsid w:val="00DD4008"/>
    <w:rsid w:val="00DE389D"/>
    <w:rsid w:val="00DF69B7"/>
    <w:rsid w:val="00E469A5"/>
    <w:rsid w:val="00E5035D"/>
    <w:rsid w:val="00E62AE1"/>
    <w:rsid w:val="00E81D6E"/>
    <w:rsid w:val="00E876D6"/>
    <w:rsid w:val="00E92C86"/>
    <w:rsid w:val="00EA73B1"/>
    <w:rsid w:val="00EC5709"/>
    <w:rsid w:val="00EE196A"/>
    <w:rsid w:val="00F04330"/>
    <w:rsid w:val="00F20812"/>
    <w:rsid w:val="00F21C4B"/>
    <w:rsid w:val="00F35594"/>
    <w:rsid w:val="00F36EE0"/>
    <w:rsid w:val="00F448DB"/>
    <w:rsid w:val="00F45F53"/>
    <w:rsid w:val="00FB10F1"/>
    <w:rsid w:val="00FC693F"/>
    <w:rsid w:val="00FE6C5E"/>
    <w:rsid w:val="00FE6E96"/>
    <w:rsid w:val="00FF3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CA3C7"/>
  <w14:defaultImageDpi w14:val="300"/>
  <w15:docId w15:val="{07CB198D-E044-4BB9-AAB4-6E80919F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565"/>
  </w:style>
  <w:style w:type="paragraph" w:styleId="Heading1">
    <w:name w:val="heading 1"/>
    <w:basedOn w:val="Normal"/>
    <w:next w:val="Normal"/>
    <w:link w:val="Heading1Char"/>
    <w:uiPriority w:val="9"/>
    <w:qFormat/>
    <w:rsid w:val="00D03565"/>
    <w:pPr>
      <w:keepNext/>
      <w:keepLines/>
      <w:numPr>
        <w:numId w:val="1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03565"/>
    <w:pPr>
      <w:keepNext/>
      <w:keepLines/>
      <w:numPr>
        <w:ilvl w:val="1"/>
        <w:numId w:val="1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03565"/>
    <w:pPr>
      <w:keepNext/>
      <w:keepLines/>
      <w:numPr>
        <w:ilvl w:val="2"/>
        <w:numId w:val="16"/>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03565"/>
    <w:pPr>
      <w:keepNext/>
      <w:keepLines/>
      <w:numPr>
        <w:ilvl w:val="3"/>
        <w:numId w:val="1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03565"/>
    <w:pPr>
      <w:keepNext/>
      <w:keepLines/>
      <w:numPr>
        <w:ilvl w:val="4"/>
        <w:numId w:val="16"/>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03565"/>
    <w:pPr>
      <w:keepNext/>
      <w:keepLines/>
      <w:numPr>
        <w:ilvl w:val="5"/>
        <w:numId w:val="16"/>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03565"/>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3565"/>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3565"/>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D03565"/>
    <w:pPr>
      <w:spacing w:after="0" w:line="240" w:lineRule="auto"/>
    </w:pPr>
  </w:style>
  <w:style w:type="character" w:customStyle="1" w:styleId="Heading1Char">
    <w:name w:val="Heading 1 Char"/>
    <w:basedOn w:val="DefaultParagraphFont"/>
    <w:link w:val="Heading1"/>
    <w:uiPriority w:val="9"/>
    <w:rsid w:val="00D0356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D0356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03565"/>
    <w:rPr>
      <w:rFonts w:asciiTheme="majorHAnsi" w:eastAsiaTheme="majorEastAsia" w:hAnsiTheme="majorHAnsi" w:cstheme="majorBidi"/>
      <w:b/>
      <w:bCs/>
      <w:color w:val="000000" w:themeColor="text1"/>
    </w:rPr>
  </w:style>
  <w:style w:type="paragraph" w:styleId="Title">
    <w:name w:val="Title"/>
    <w:basedOn w:val="Normal"/>
    <w:next w:val="Normal"/>
    <w:link w:val="TitleChar"/>
    <w:uiPriority w:val="10"/>
    <w:qFormat/>
    <w:rsid w:val="00D0356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0356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0356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03565"/>
    <w:rPr>
      <w:color w:val="5A5A5A" w:themeColor="text1" w:themeTint="A5"/>
      <w:spacing w:val="10"/>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rsid w:val="00AA1D8D"/>
    <w:pPr>
      <w:spacing w:after="120"/>
    </w:pPr>
  </w:style>
  <w:style w:type="character" w:customStyle="1" w:styleId="BodyTextChar">
    <w:name w:val="Body Text Char"/>
    <w:basedOn w:val="DefaultParagraphFont"/>
    <w:link w:val="BodyText"/>
    <w:uiPriority w:val="1"/>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D03565"/>
    <w:pPr>
      <w:spacing w:before="160"/>
      <w:ind w:left="720" w:right="720"/>
    </w:pPr>
    <w:rPr>
      <w:i/>
      <w:iCs/>
      <w:color w:val="000000" w:themeColor="text1"/>
    </w:rPr>
  </w:style>
  <w:style w:type="character" w:customStyle="1" w:styleId="QuoteChar">
    <w:name w:val="Quote Char"/>
    <w:basedOn w:val="DefaultParagraphFont"/>
    <w:link w:val="Quote"/>
    <w:uiPriority w:val="29"/>
    <w:rsid w:val="00D03565"/>
    <w:rPr>
      <w:i/>
      <w:iCs/>
      <w:color w:val="000000" w:themeColor="text1"/>
    </w:rPr>
  </w:style>
  <w:style w:type="character" w:customStyle="1" w:styleId="Heading4Char">
    <w:name w:val="Heading 4 Char"/>
    <w:basedOn w:val="DefaultParagraphFont"/>
    <w:link w:val="Heading4"/>
    <w:uiPriority w:val="9"/>
    <w:semiHidden/>
    <w:rsid w:val="00D0356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0356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0356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0356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35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356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03565"/>
    <w:pPr>
      <w:spacing w:after="200" w:line="240" w:lineRule="auto"/>
    </w:pPr>
    <w:rPr>
      <w:i/>
      <w:iCs/>
      <w:color w:val="44546A" w:themeColor="text2"/>
      <w:sz w:val="18"/>
      <w:szCs w:val="18"/>
    </w:rPr>
  </w:style>
  <w:style w:type="character" w:styleId="Strong">
    <w:name w:val="Strong"/>
    <w:basedOn w:val="DefaultParagraphFont"/>
    <w:uiPriority w:val="22"/>
    <w:qFormat/>
    <w:rsid w:val="00D03565"/>
    <w:rPr>
      <w:b/>
      <w:bCs/>
      <w:color w:val="000000" w:themeColor="text1"/>
    </w:rPr>
  </w:style>
  <w:style w:type="character" w:styleId="Emphasis">
    <w:name w:val="Emphasis"/>
    <w:basedOn w:val="DefaultParagraphFont"/>
    <w:uiPriority w:val="20"/>
    <w:qFormat/>
    <w:rsid w:val="00D03565"/>
    <w:rPr>
      <w:i/>
      <w:iCs/>
      <w:color w:val="auto"/>
    </w:rPr>
  </w:style>
  <w:style w:type="paragraph" w:styleId="IntenseQuote">
    <w:name w:val="Intense Quote"/>
    <w:basedOn w:val="Normal"/>
    <w:next w:val="Normal"/>
    <w:link w:val="IntenseQuoteChar"/>
    <w:uiPriority w:val="30"/>
    <w:qFormat/>
    <w:rsid w:val="00D0356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03565"/>
    <w:rPr>
      <w:color w:val="000000" w:themeColor="text1"/>
      <w:shd w:val="clear" w:color="auto" w:fill="F2F2F2" w:themeFill="background1" w:themeFillShade="F2"/>
    </w:rPr>
  </w:style>
  <w:style w:type="character" w:styleId="SubtleEmphasis">
    <w:name w:val="Subtle Emphasis"/>
    <w:basedOn w:val="DefaultParagraphFont"/>
    <w:uiPriority w:val="19"/>
    <w:qFormat/>
    <w:rsid w:val="00D03565"/>
    <w:rPr>
      <w:i/>
      <w:iCs/>
      <w:color w:val="404040" w:themeColor="text1" w:themeTint="BF"/>
    </w:rPr>
  </w:style>
  <w:style w:type="character" w:styleId="IntenseEmphasis">
    <w:name w:val="Intense Emphasis"/>
    <w:basedOn w:val="DefaultParagraphFont"/>
    <w:uiPriority w:val="21"/>
    <w:qFormat/>
    <w:rsid w:val="00D03565"/>
    <w:rPr>
      <w:b/>
      <w:bCs/>
      <w:i/>
      <w:iCs/>
      <w:caps/>
    </w:rPr>
  </w:style>
  <w:style w:type="character" w:styleId="SubtleReference">
    <w:name w:val="Subtle Reference"/>
    <w:basedOn w:val="DefaultParagraphFont"/>
    <w:uiPriority w:val="31"/>
    <w:qFormat/>
    <w:rsid w:val="00D035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03565"/>
    <w:rPr>
      <w:b/>
      <w:bCs/>
      <w:smallCaps/>
      <w:u w:val="single"/>
    </w:rPr>
  </w:style>
  <w:style w:type="character" w:styleId="BookTitle">
    <w:name w:val="Book Title"/>
    <w:basedOn w:val="DefaultParagraphFont"/>
    <w:uiPriority w:val="33"/>
    <w:qFormat/>
    <w:rsid w:val="00D03565"/>
    <w:rPr>
      <w:b w:val="0"/>
      <w:bCs w:val="0"/>
      <w:smallCaps/>
      <w:spacing w:val="5"/>
    </w:rPr>
  </w:style>
  <w:style w:type="paragraph" w:styleId="TOCHeading">
    <w:name w:val="TOC Heading"/>
    <w:basedOn w:val="Heading1"/>
    <w:next w:val="Normal"/>
    <w:uiPriority w:val="39"/>
    <w:semiHidden/>
    <w:unhideWhenUsed/>
    <w:qFormat/>
    <w:rsid w:val="00D03565"/>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dTable4-Accent1">
    <w:name w:val="Grid Table 4 Accent 1"/>
    <w:basedOn w:val="TableNormal"/>
    <w:uiPriority w:val="49"/>
    <w:rsid w:val="00E469A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E469A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basedOn w:val="Normal"/>
    <w:link w:val="FootnoteTextChar"/>
    <w:uiPriority w:val="99"/>
    <w:semiHidden/>
    <w:unhideWhenUsed/>
    <w:rsid w:val="00E46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9A5"/>
    <w:rPr>
      <w:sz w:val="20"/>
      <w:szCs w:val="20"/>
    </w:rPr>
  </w:style>
  <w:style w:type="character" w:styleId="FootnoteReference">
    <w:name w:val="footnote reference"/>
    <w:basedOn w:val="DefaultParagraphFont"/>
    <w:uiPriority w:val="99"/>
    <w:semiHidden/>
    <w:unhideWhenUsed/>
    <w:rsid w:val="00E469A5"/>
    <w:rPr>
      <w:vertAlign w:val="superscript"/>
    </w:rPr>
  </w:style>
  <w:style w:type="character" w:customStyle="1" w:styleId="NoSpacingChar">
    <w:name w:val="No Spacing Char"/>
    <w:link w:val="NoSpacing"/>
    <w:uiPriority w:val="1"/>
    <w:rsid w:val="00345B59"/>
  </w:style>
  <w:style w:type="character" w:styleId="Hyperlink">
    <w:name w:val="Hyperlink"/>
    <w:basedOn w:val="DefaultParagraphFont"/>
    <w:uiPriority w:val="99"/>
    <w:unhideWhenUsed/>
    <w:rsid w:val="00520FEA"/>
    <w:rPr>
      <w:color w:val="0563C1" w:themeColor="hyperlink"/>
      <w:u w:val="single"/>
    </w:rPr>
  </w:style>
  <w:style w:type="paragraph" w:customStyle="1" w:styleId="TableParagraph">
    <w:name w:val="Table Paragraph"/>
    <w:basedOn w:val="Normal"/>
    <w:uiPriority w:val="1"/>
    <w:rsid w:val="00520FEA"/>
    <w:pPr>
      <w:widowControl w:val="0"/>
      <w:autoSpaceDE w:val="0"/>
      <w:autoSpaceDN w:val="0"/>
      <w:spacing w:after="0" w:line="240" w:lineRule="auto"/>
    </w:pPr>
    <w:rPr>
      <w:rFonts w:ascii="Trebuchet MS" w:eastAsia="Trebuchet MS" w:hAnsi="Trebuchet MS" w:cs="Trebuchet MS"/>
      <w:lang w:val="sq-AL"/>
    </w:rPr>
  </w:style>
  <w:style w:type="character" w:customStyle="1" w:styleId="bumpedfont15">
    <w:name w:val="bumpedfont15"/>
    <w:basedOn w:val="DefaultParagraphFont"/>
    <w:rsid w:val="00520FEA"/>
  </w:style>
  <w:style w:type="table" w:customStyle="1" w:styleId="TableGrid1">
    <w:name w:val="Table Grid1"/>
    <w:basedOn w:val="TableNormal"/>
    <w:next w:val="TableGrid"/>
    <w:uiPriority w:val="39"/>
    <w:rsid w:val="00520F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0F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20F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20FE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0FEA"/>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520FEA"/>
    <w:pPr>
      <w:spacing w:after="0" w:line="240" w:lineRule="auto"/>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20FEA"/>
    <w:pPr>
      <w:spacing w:after="0" w:line="240" w:lineRule="auto"/>
    </w:pPr>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520FEA"/>
    <w:rPr>
      <w:rFonts w:ascii="Segoe UI" w:eastAsiaTheme="minorHAnsi" w:hAnsi="Segoe UI" w:cs="Segoe UI"/>
      <w:sz w:val="18"/>
      <w:szCs w:val="18"/>
      <w:lang w:val="en-GB"/>
    </w:rPr>
  </w:style>
  <w:style w:type="character" w:styleId="CommentReference">
    <w:name w:val="annotation reference"/>
    <w:basedOn w:val="DefaultParagraphFont"/>
    <w:uiPriority w:val="99"/>
    <w:semiHidden/>
    <w:unhideWhenUsed/>
    <w:rsid w:val="00520FEA"/>
    <w:rPr>
      <w:sz w:val="16"/>
      <w:szCs w:val="16"/>
    </w:rPr>
  </w:style>
  <w:style w:type="paragraph" w:styleId="CommentText">
    <w:name w:val="annotation text"/>
    <w:basedOn w:val="Normal"/>
    <w:link w:val="CommentTextChar"/>
    <w:uiPriority w:val="99"/>
    <w:unhideWhenUsed/>
    <w:rsid w:val="00520FEA"/>
    <w:pPr>
      <w:spacing w:after="0" w:line="240" w:lineRule="auto"/>
    </w:pPr>
    <w:rPr>
      <w:rFonts w:eastAsiaTheme="minorHAnsi"/>
      <w:sz w:val="20"/>
      <w:szCs w:val="20"/>
      <w:lang w:val="en-GB"/>
    </w:rPr>
  </w:style>
  <w:style w:type="character" w:customStyle="1" w:styleId="CommentTextChar">
    <w:name w:val="Comment Text Char"/>
    <w:basedOn w:val="DefaultParagraphFont"/>
    <w:link w:val="CommentText"/>
    <w:uiPriority w:val="99"/>
    <w:rsid w:val="00520FEA"/>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520FEA"/>
    <w:rPr>
      <w:b/>
      <w:bCs/>
    </w:rPr>
  </w:style>
  <w:style w:type="character" w:customStyle="1" w:styleId="CommentSubjectChar">
    <w:name w:val="Comment Subject Char"/>
    <w:basedOn w:val="CommentTextChar"/>
    <w:link w:val="CommentSubject"/>
    <w:uiPriority w:val="99"/>
    <w:semiHidden/>
    <w:rsid w:val="00520FEA"/>
    <w:rPr>
      <w:rFonts w:eastAsiaTheme="minorHAnsi"/>
      <w:b/>
      <w:bCs/>
      <w:sz w:val="20"/>
      <w:szCs w:val="20"/>
      <w:lang w:val="en-GB"/>
    </w:rPr>
  </w:style>
  <w:style w:type="character" w:customStyle="1" w:styleId="html-span">
    <w:name w:val="html-span"/>
    <w:basedOn w:val="DefaultParagraphFont"/>
    <w:rsid w:val="00520FEA"/>
  </w:style>
  <w:style w:type="character" w:styleId="FollowedHyperlink">
    <w:name w:val="FollowedHyperlink"/>
    <w:basedOn w:val="DefaultParagraphFont"/>
    <w:uiPriority w:val="99"/>
    <w:semiHidden/>
    <w:unhideWhenUsed/>
    <w:rsid w:val="00520F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743">
      <w:bodyDiv w:val="1"/>
      <w:marLeft w:val="0"/>
      <w:marRight w:val="0"/>
      <w:marTop w:val="0"/>
      <w:marBottom w:val="0"/>
      <w:divBdr>
        <w:top w:val="none" w:sz="0" w:space="0" w:color="auto"/>
        <w:left w:val="none" w:sz="0" w:space="0" w:color="auto"/>
        <w:bottom w:val="none" w:sz="0" w:space="0" w:color="auto"/>
        <w:right w:val="none" w:sz="0" w:space="0" w:color="auto"/>
      </w:divBdr>
    </w:div>
    <w:div w:id="243809553">
      <w:bodyDiv w:val="1"/>
      <w:marLeft w:val="0"/>
      <w:marRight w:val="0"/>
      <w:marTop w:val="0"/>
      <w:marBottom w:val="0"/>
      <w:divBdr>
        <w:top w:val="none" w:sz="0" w:space="0" w:color="auto"/>
        <w:left w:val="none" w:sz="0" w:space="0" w:color="auto"/>
        <w:bottom w:val="none" w:sz="0" w:space="0" w:color="auto"/>
        <w:right w:val="none" w:sz="0" w:space="0" w:color="auto"/>
      </w:divBdr>
    </w:div>
    <w:div w:id="307783248">
      <w:bodyDiv w:val="1"/>
      <w:marLeft w:val="0"/>
      <w:marRight w:val="0"/>
      <w:marTop w:val="0"/>
      <w:marBottom w:val="0"/>
      <w:divBdr>
        <w:top w:val="none" w:sz="0" w:space="0" w:color="auto"/>
        <w:left w:val="none" w:sz="0" w:space="0" w:color="auto"/>
        <w:bottom w:val="none" w:sz="0" w:space="0" w:color="auto"/>
        <w:right w:val="none" w:sz="0" w:space="0" w:color="auto"/>
      </w:divBdr>
    </w:div>
    <w:div w:id="416096375">
      <w:bodyDiv w:val="1"/>
      <w:marLeft w:val="0"/>
      <w:marRight w:val="0"/>
      <w:marTop w:val="0"/>
      <w:marBottom w:val="0"/>
      <w:divBdr>
        <w:top w:val="none" w:sz="0" w:space="0" w:color="auto"/>
        <w:left w:val="none" w:sz="0" w:space="0" w:color="auto"/>
        <w:bottom w:val="none" w:sz="0" w:space="0" w:color="auto"/>
        <w:right w:val="none" w:sz="0" w:space="0" w:color="auto"/>
      </w:divBdr>
    </w:div>
    <w:div w:id="418260087">
      <w:bodyDiv w:val="1"/>
      <w:marLeft w:val="0"/>
      <w:marRight w:val="0"/>
      <w:marTop w:val="0"/>
      <w:marBottom w:val="0"/>
      <w:divBdr>
        <w:top w:val="none" w:sz="0" w:space="0" w:color="auto"/>
        <w:left w:val="none" w:sz="0" w:space="0" w:color="auto"/>
        <w:bottom w:val="none" w:sz="0" w:space="0" w:color="auto"/>
        <w:right w:val="none" w:sz="0" w:space="0" w:color="auto"/>
      </w:divBdr>
      <w:divsChild>
        <w:div w:id="347487616">
          <w:marLeft w:val="0"/>
          <w:marRight w:val="0"/>
          <w:marTop w:val="0"/>
          <w:marBottom w:val="0"/>
          <w:divBdr>
            <w:top w:val="none" w:sz="0" w:space="0" w:color="auto"/>
            <w:left w:val="none" w:sz="0" w:space="0" w:color="auto"/>
            <w:bottom w:val="none" w:sz="0" w:space="0" w:color="auto"/>
            <w:right w:val="none" w:sz="0" w:space="0" w:color="auto"/>
          </w:divBdr>
        </w:div>
        <w:div w:id="2142922566">
          <w:marLeft w:val="0"/>
          <w:marRight w:val="0"/>
          <w:marTop w:val="0"/>
          <w:marBottom w:val="0"/>
          <w:divBdr>
            <w:top w:val="none" w:sz="0" w:space="0" w:color="auto"/>
            <w:left w:val="none" w:sz="0" w:space="0" w:color="auto"/>
            <w:bottom w:val="none" w:sz="0" w:space="0" w:color="auto"/>
            <w:right w:val="none" w:sz="0" w:space="0" w:color="auto"/>
          </w:divBdr>
        </w:div>
        <w:div w:id="551962279">
          <w:marLeft w:val="0"/>
          <w:marRight w:val="0"/>
          <w:marTop w:val="0"/>
          <w:marBottom w:val="0"/>
          <w:divBdr>
            <w:top w:val="none" w:sz="0" w:space="0" w:color="auto"/>
            <w:left w:val="none" w:sz="0" w:space="0" w:color="auto"/>
            <w:bottom w:val="none" w:sz="0" w:space="0" w:color="auto"/>
            <w:right w:val="none" w:sz="0" w:space="0" w:color="auto"/>
          </w:divBdr>
        </w:div>
      </w:divsChild>
    </w:div>
    <w:div w:id="509763108">
      <w:bodyDiv w:val="1"/>
      <w:marLeft w:val="0"/>
      <w:marRight w:val="0"/>
      <w:marTop w:val="0"/>
      <w:marBottom w:val="0"/>
      <w:divBdr>
        <w:top w:val="none" w:sz="0" w:space="0" w:color="auto"/>
        <w:left w:val="none" w:sz="0" w:space="0" w:color="auto"/>
        <w:bottom w:val="none" w:sz="0" w:space="0" w:color="auto"/>
        <w:right w:val="none" w:sz="0" w:space="0" w:color="auto"/>
      </w:divBdr>
    </w:div>
    <w:div w:id="522012209">
      <w:bodyDiv w:val="1"/>
      <w:marLeft w:val="0"/>
      <w:marRight w:val="0"/>
      <w:marTop w:val="0"/>
      <w:marBottom w:val="0"/>
      <w:divBdr>
        <w:top w:val="none" w:sz="0" w:space="0" w:color="auto"/>
        <w:left w:val="none" w:sz="0" w:space="0" w:color="auto"/>
        <w:bottom w:val="none" w:sz="0" w:space="0" w:color="auto"/>
        <w:right w:val="none" w:sz="0" w:space="0" w:color="auto"/>
      </w:divBdr>
    </w:div>
    <w:div w:id="565532509">
      <w:bodyDiv w:val="1"/>
      <w:marLeft w:val="0"/>
      <w:marRight w:val="0"/>
      <w:marTop w:val="0"/>
      <w:marBottom w:val="0"/>
      <w:divBdr>
        <w:top w:val="none" w:sz="0" w:space="0" w:color="auto"/>
        <w:left w:val="none" w:sz="0" w:space="0" w:color="auto"/>
        <w:bottom w:val="none" w:sz="0" w:space="0" w:color="auto"/>
        <w:right w:val="none" w:sz="0" w:space="0" w:color="auto"/>
      </w:divBdr>
    </w:div>
    <w:div w:id="579758576">
      <w:bodyDiv w:val="1"/>
      <w:marLeft w:val="0"/>
      <w:marRight w:val="0"/>
      <w:marTop w:val="0"/>
      <w:marBottom w:val="0"/>
      <w:divBdr>
        <w:top w:val="none" w:sz="0" w:space="0" w:color="auto"/>
        <w:left w:val="none" w:sz="0" w:space="0" w:color="auto"/>
        <w:bottom w:val="none" w:sz="0" w:space="0" w:color="auto"/>
        <w:right w:val="none" w:sz="0" w:space="0" w:color="auto"/>
      </w:divBdr>
    </w:div>
    <w:div w:id="645623356">
      <w:bodyDiv w:val="1"/>
      <w:marLeft w:val="0"/>
      <w:marRight w:val="0"/>
      <w:marTop w:val="0"/>
      <w:marBottom w:val="0"/>
      <w:divBdr>
        <w:top w:val="none" w:sz="0" w:space="0" w:color="auto"/>
        <w:left w:val="none" w:sz="0" w:space="0" w:color="auto"/>
        <w:bottom w:val="none" w:sz="0" w:space="0" w:color="auto"/>
        <w:right w:val="none" w:sz="0" w:space="0" w:color="auto"/>
      </w:divBdr>
    </w:div>
    <w:div w:id="664088901">
      <w:bodyDiv w:val="1"/>
      <w:marLeft w:val="0"/>
      <w:marRight w:val="0"/>
      <w:marTop w:val="0"/>
      <w:marBottom w:val="0"/>
      <w:divBdr>
        <w:top w:val="none" w:sz="0" w:space="0" w:color="auto"/>
        <w:left w:val="none" w:sz="0" w:space="0" w:color="auto"/>
        <w:bottom w:val="none" w:sz="0" w:space="0" w:color="auto"/>
        <w:right w:val="none" w:sz="0" w:space="0" w:color="auto"/>
      </w:divBdr>
    </w:div>
    <w:div w:id="875460858">
      <w:bodyDiv w:val="1"/>
      <w:marLeft w:val="0"/>
      <w:marRight w:val="0"/>
      <w:marTop w:val="0"/>
      <w:marBottom w:val="0"/>
      <w:divBdr>
        <w:top w:val="none" w:sz="0" w:space="0" w:color="auto"/>
        <w:left w:val="none" w:sz="0" w:space="0" w:color="auto"/>
        <w:bottom w:val="none" w:sz="0" w:space="0" w:color="auto"/>
        <w:right w:val="none" w:sz="0" w:space="0" w:color="auto"/>
      </w:divBdr>
    </w:div>
    <w:div w:id="969476820">
      <w:bodyDiv w:val="1"/>
      <w:marLeft w:val="0"/>
      <w:marRight w:val="0"/>
      <w:marTop w:val="0"/>
      <w:marBottom w:val="0"/>
      <w:divBdr>
        <w:top w:val="none" w:sz="0" w:space="0" w:color="auto"/>
        <w:left w:val="none" w:sz="0" w:space="0" w:color="auto"/>
        <w:bottom w:val="none" w:sz="0" w:space="0" w:color="auto"/>
        <w:right w:val="none" w:sz="0" w:space="0" w:color="auto"/>
      </w:divBdr>
    </w:div>
    <w:div w:id="1029990767">
      <w:bodyDiv w:val="1"/>
      <w:marLeft w:val="0"/>
      <w:marRight w:val="0"/>
      <w:marTop w:val="0"/>
      <w:marBottom w:val="0"/>
      <w:divBdr>
        <w:top w:val="none" w:sz="0" w:space="0" w:color="auto"/>
        <w:left w:val="none" w:sz="0" w:space="0" w:color="auto"/>
        <w:bottom w:val="none" w:sz="0" w:space="0" w:color="auto"/>
        <w:right w:val="none" w:sz="0" w:space="0" w:color="auto"/>
      </w:divBdr>
      <w:divsChild>
        <w:div w:id="2024355312">
          <w:marLeft w:val="0"/>
          <w:marRight w:val="0"/>
          <w:marTop w:val="0"/>
          <w:marBottom w:val="0"/>
          <w:divBdr>
            <w:top w:val="none" w:sz="0" w:space="0" w:color="auto"/>
            <w:left w:val="none" w:sz="0" w:space="0" w:color="auto"/>
            <w:bottom w:val="none" w:sz="0" w:space="0" w:color="auto"/>
            <w:right w:val="none" w:sz="0" w:space="0" w:color="auto"/>
          </w:divBdr>
          <w:divsChild>
            <w:div w:id="18217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44670">
      <w:bodyDiv w:val="1"/>
      <w:marLeft w:val="0"/>
      <w:marRight w:val="0"/>
      <w:marTop w:val="0"/>
      <w:marBottom w:val="0"/>
      <w:divBdr>
        <w:top w:val="none" w:sz="0" w:space="0" w:color="auto"/>
        <w:left w:val="none" w:sz="0" w:space="0" w:color="auto"/>
        <w:bottom w:val="none" w:sz="0" w:space="0" w:color="auto"/>
        <w:right w:val="none" w:sz="0" w:space="0" w:color="auto"/>
      </w:divBdr>
    </w:div>
    <w:div w:id="1063866560">
      <w:bodyDiv w:val="1"/>
      <w:marLeft w:val="0"/>
      <w:marRight w:val="0"/>
      <w:marTop w:val="0"/>
      <w:marBottom w:val="0"/>
      <w:divBdr>
        <w:top w:val="none" w:sz="0" w:space="0" w:color="auto"/>
        <w:left w:val="none" w:sz="0" w:space="0" w:color="auto"/>
        <w:bottom w:val="none" w:sz="0" w:space="0" w:color="auto"/>
        <w:right w:val="none" w:sz="0" w:space="0" w:color="auto"/>
      </w:divBdr>
    </w:div>
    <w:div w:id="1077245152">
      <w:bodyDiv w:val="1"/>
      <w:marLeft w:val="0"/>
      <w:marRight w:val="0"/>
      <w:marTop w:val="0"/>
      <w:marBottom w:val="0"/>
      <w:divBdr>
        <w:top w:val="none" w:sz="0" w:space="0" w:color="auto"/>
        <w:left w:val="none" w:sz="0" w:space="0" w:color="auto"/>
        <w:bottom w:val="none" w:sz="0" w:space="0" w:color="auto"/>
        <w:right w:val="none" w:sz="0" w:space="0" w:color="auto"/>
      </w:divBdr>
    </w:div>
    <w:div w:id="1227838419">
      <w:bodyDiv w:val="1"/>
      <w:marLeft w:val="0"/>
      <w:marRight w:val="0"/>
      <w:marTop w:val="0"/>
      <w:marBottom w:val="0"/>
      <w:divBdr>
        <w:top w:val="none" w:sz="0" w:space="0" w:color="auto"/>
        <w:left w:val="none" w:sz="0" w:space="0" w:color="auto"/>
        <w:bottom w:val="none" w:sz="0" w:space="0" w:color="auto"/>
        <w:right w:val="none" w:sz="0" w:space="0" w:color="auto"/>
      </w:divBdr>
    </w:div>
    <w:div w:id="1310086348">
      <w:bodyDiv w:val="1"/>
      <w:marLeft w:val="0"/>
      <w:marRight w:val="0"/>
      <w:marTop w:val="0"/>
      <w:marBottom w:val="0"/>
      <w:divBdr>
        <w:top w:val="none" w:sz="0" w:space="0" w:color="auto"/>
        <w:left w:val="none" w:sz="0" w:space="0" w:color="auto"/>
        <w:bottom w:val="none" w:sz="0" w:space="0" w:color="auto"/>
        <w:right w:val="none" w:sz="0" w:space="0" w:color="auto"/>
      </w:divBdr>
    </w:div>
    <w:div w:id="1426346466">
      <w:bodyDiv w:val="1"/>
      <w:marLeft w:val="0"/>
      <w:marRight w:val="0"/>
      <w:marTop w:val="0"/>
      <w:marBottom w:val="0"/>
      <w:divBdr>
        <w:top w:val="none" w:sz="0" w:space="0" w:color="auto"/>
        <w:left w:val="none" w:sz="0" w:space="0" w:color="auto"/>
        <w:bottom w:val="none" w:sz="0" w:space="0" w:color="auto"/>
        <w:right w:val="none" w:sz="0" w:space="0" w:color="auto"/>
      </w:divBdr>
    </w:div>
    <w:div w:id="1452163859">
      <w:bodyDiv w:val="1"/>
      <w:marLeft w:val="0"/>
      <w:marRight w:val="0"/>
      <w:marTop w:val="0"/>
      <w:marBottom w:val="0"/>
      <w:divBdr>
        <w:top w:val="none" w:sz="0" w:space="0" w:color="auto"/>
        <w:left w:val="none" w:sz="0" w:space="0" w:color="auto"/>
        <w:bottom w:val="none" w:sz="0" w:space="0" w:color="auto"/>
        <w:right w:val="none" w:sz="0" w:space="0" w:color="auto"/>
      </w:divBdr>
    </w:div>
    <w:div w:id="1576234069">
      <w:bodyDiv w:val="1"/>
      <w:marLeft w:val="0"/>
      <w:marRight w:val="0"/>
      <w:marTop w:val="0"/>
      <w:marBottom w:val="0"/>
      <w:divBdr>
        <w:top w:val="none" w:sz="0" w:space="0" w:color="auto"/>
        <w:left w:val="none" w:sz="0" w:space="0" w:color="auto"/>
        <w:bottom w:val="none" w:sz="0" w:space="0" w:color="auto"/>
        <w:right w:val="none" w:sz="0" w:space="0" w:color="auto"/>
      </w:divBdr>
    </w:div>
    <w:div w:id="1612200584">
      <w:bodyDiv w:val="1"/>
      <w:marLeft w:val="0"/>
      <w:marRight w:val="0"/>
      <w:marTop w:val="0"/>
      <w:marBottom w:val="0"/>
      <w:divBdr>
        <w:top w:val="none" w:sz="0" w:space="0" w:color="auto"/>
        <w:left w:val="none" w:sz="0" w:space="0" w:color="auto"/>
        <w:bottom w:val="none" w:sz="0" w:space="0" w:color="auto"/>
        <w:right w:val="none" w:sz="0" w:space="0" w:color="auto"/>
      </w:divBdr>
    </w:div>
    <w:div w:id="1711953547">
      <w:bodyDiv w:val="1"/>
      <w:marLeft w:val="0"/>
      <w:marRight w:val="0"/>
      <w:marTop w:val="0"/>
      <w:marBottom w:val="0"/>
      <w:divBdr>
        <w:top w:val="none" w:sz="0" w:space="0" w:color="auto"/>
        <w:left w:val="none" w:sz="0" w:space="0" w:color="auto"/>
        <w:bottom w:val="none" w:sz="0" w:space="0" w:color="auto"/>
        <w:right w:val="none" w:sz="0" w:space="0" w:color="auto"/>
      </w:divBdr>
      <w:divsChild>
        <w:div w:id="111169848">
          <w:marLeft w:val="0"/>
          <w:marRight w:val="0"/>
          <w:marTop w:val="0"/>
          <w:marBottom w:val="0"/>
          <w:divBdr>
            <w:top w:val="none" w:sz="0" w:space="0" w:color="auto"/>
            <w:left w:val="none" w:sz="0" w:space="0" w:color="auto"/>
            <w:bottom w:val="none" w:sz="0" w:space="0" w:color="auto"/>
            <w:right w:val="none" w:sz="0" w:space="0" w:color="auto"/>
          </w:divBdr>
          <w:divsChild>
            <w:div w:id="881330587">
              <w:marLeft w:val="0"/>
              <w:marRight w:val="0"/>
              <w:marTop w:val="0"/>
              <w:marBottom w:val="0"/>
              <w:divBdr>
                <w:top w:val="none" w:sz="0" w:space="0" w:color="auto"/>
                <w:left w:val="none" w:sz="0" w:space="0" w:color="auto"/>
                <w:bottom w:val="none" w:sz="0" w:space="0" w:color="auto"/>
                <w:right w:val="none" w:sz="0" w:space="0" w:color="auto"/>
              </w:divBdr>
              <w:divsChild>
                <w:div w:id="1689402447">
                  <w:marLeft w:val="0"/>
                  <w:marRight w:val="0"/>
                  <w:marTop w:val="0"/>
                  <w:marBottom w:val="0"/>
                  <w:divBdr>
                    <w:top w:val="none" w:sz="0" w:space="0" w:color="auto"/>
                    <w:left w:val="none" w:sz="0" w:space="0" w:color="auto"/>
                    <w:bottom w:val="none" w:sz="0" w:space="0" w:color="auto"/>
                    <w:right w:val="none" w:sz="0" w:space="0" w:color="auto"/>
                  </w:divBdr>
                  <w:divsChild>
                    <w:div w:id="1191384145">
                      <w:marLeft w:val="0"/>
                      <w:marRight w:val="0"/>
                      <w:marTop w:val="0"/>
                      <w:marBottom w:val="0"/>
                      <w:divBdr>
                        <w:top w:val="none" w:sz="0" w:space="0" w:color="auto"/>
                        <w:left w:val="none" w:sz="0" w:space="0" w:color="auto"/>
                        <w:bottom w:val="none" w:sz="0" w:space="0" w:color="auto"/>
                        <w:right w:val="none" w:sz="0" w:space="0" w:color="auto"/>
                      </w:divBdr>
                      <w:divsChild>
                        <w:div w:id="445779240">
                          <w:marLeft w:val="0"/>
                          <w:marRight w:val="0"/>
                          <w:marTop w:val="0"/>
                          <w:marBottom w:val="0"/>
                          <w:divBdr>
                            <w:top w:val="none" w:sz="0" w:space="0" w:color="auto"/>
                            <w:left w:val="none" w:sz="0" w:space="0" w:color="auto"/>
                            <w:bottom w:val="none" w:sz="0" w:space="0" w:color="auto"/>
                            <w:right w:val="none" w:sz="0" w:space="0" w:color="auto"/>
                          </w:divBdr>
                          <w:divsChild>
                            <w:div w:id="11231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51038">
      <w:bodyDiv w:val="1"/>
      <w:marLeft w:val="0"/>
      <w:marRight w:val="0"/>
      <w:marTop w:val="0"/>
      <w:marBottom w:val="0"/>
      <w:divBdr>
        <w:top w:val="none" w:sz="0" w:space="0" w:color="auto"/>
        <w:left w:val="none" w:sz="0" w:space="0" w:color="auto"/>
        <w:bottom w:val="none" w:sz="0" w:space="0" w:color="auto"/>
        <w:right w:val="none" w:sz="0" w:space="0" w:color="auto"/>
      </w:divBdr>
    </w:div>
    <w:div w:id="1781754549">
      <w:bodyDiv w:val="1"/>
      <w:marLeft w:val="0"/>
      <w:marRight w:val="0"/>
      <w:marTop w:val="0"/>
      <w:marBottom w:val="0"/>
      <w:divBdr>
        <w:top w:val="none" w:sz="0" w:space="0" w:color="auto"/>
        <w:left w:val="none" w:sz="0" w:space="0" w:color="auto"/>
        <w:bottom w:val="none" w:sz="0" w:space="0" w:color="auto"/>
        <w:right w:val="none" w:sz="0" w:space="0" w:color="auto"/>
      </w:divBdr>
    </w:div>
    <w:div w:id="1844314794">
      <w:bodyDiv w:val="1"/>
      <w:marLeft w:val="0"/>
      <w:marRight w:val="0"/>
      <w:marTop w:val="0"/>
      <w:marBottom w:val="0"/>
      <w:divBdr>
        <w:top w:val="none" w:sz="0" w:space="0" w:color="auto"/>
        <w:left w:val="none" w:sz="0" w:space="0" w:color="auto"/>
        <w:bottom w:val="none" w:sz="0" w:space="0" w:color="auto"/>
        <w:right w:val="none" w:sz="0" w:space="0" w:color="auto"/>
      </w:divBdr>
    </w:div>
    <w:div w:id="1859151633">
      <w:bodyDiv w:val="1"/>
      <w:marLeft w:val="0"/>
      <w:marRight w:val="0"/>
      <w:marTop w:val="0"/>
      <w:marBottom w:val="0"/>
      <w:divBdr>
        <w:top w:val="none" w:sz="0" w:space="0" w:color="auto"/>
        <w:left w:val="none" w:sz="0" w:space="0" w:color="auto"/>
        <w:bottom w:val="none" w:sz="0" w:space="0" w:color="auto"/>
        <w:right w:val="none" w:sz="0" w:space="0" w:color="auto"/>
      </w:divBdr>
    </w:div>
    <w:div w:id="1871986079">
      <w:bodyDiv w:val="1"/>
      <w:marLeft w:val="0"/>
      <w:marRight w:val="0"/>
      <w:marTop w:val="0"/>
      <w:marBottom w:val="0"/>
      <w:divBdr>
        <w:top w:val="none" w:sz="0" w:space="0" w:color="auto"/>
        <w:left w:val="none" w:sz="0" w:space="0" w:color="auto"/>
        <w:bottom w:val="none" w:sz="0" w:space="0" w:color="auto"/>
        <w:right w:val="none" w:sz="0" w:space="0" w:color="auto"/>
      </w:divBdr>
      <w:divsChild>
        <w:div w:id="883252003">
          <w:marLeft w:val="0"/>
          <w:marRight w:val="0"/>
          <w:marTop w:val="0"/>
          <w:marBottom w:val="0"/>
          <w:divBdr>
            <w:top w:val="none" w:sz="0" w:space="0" w:color="auto"/>
            <w:left w:val="none" w:sz="0" w:space="0" w:color="auto"/>
            <w:bottom w:val="none" w:sz="0" w:space="0" w:color="auto"/>
            <w:right w:val="none" w:sz="0" w:space="0" w:color="auto"/>
          </w:divBdr>
          <w:divsChild>
            <w:div w:id="4940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obiliq.rks-gov.net/wp-content/uploads/2025/07/Raporti-Degjimet-Buxhetore-per-Kornizen-e-pare-Afatmesme-Buxhetore-KAB-2026-2028.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biliq.rks-gov.net/wp-content/uploads/2025/07/202507221512.pdf"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biliq.rks-gov.net/wp-content/uploads/2025/07/202507101530.pdf"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obiliq.rks-gov.net/wp-content/uploads/2025/08/Procesverbalet-e-degjimeve-buxhetore-Buxhetimi-me-pjesemarrje-te-qytetareve-.pd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ks-gov.net/pm/Portals/0/Logot/Stema%20(100px).jpg" TargetMode="External"/><Relationship Id="rId14" Type="http://schemas.openxmlformats.org/officeDocument/2006/relationships/hyperlink" Target="https://obiliq.rks-gov.net/wp-content/uploads/2025/08/202508071024.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en-US"/>
              <a:t>Kategorit ekonomike </a:t>
            </a:r>
          </a:p>
        </c:rich>
      </c:tx>
      <c:overlay val="0"/>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8.6508952938336478E-2"/>
          <c:y val="0.16685747649986982"/>
          <c:w val="0.81388888888888888"/>
          <c:h val="0.64767096821230674"/>
        </c:manualLayout>
      </c:layout>
      <c:pie3DChart>
        <c:varyColors val="1"/>
        <c:ser>
          <c:idx val="0"/>
          <c:order val="0"/>
          <c:dPt>
            <c:idx val="0"/>
            <c:bubble3D val="0"/>
            <c:extLst>
              <c:ext xmlns:c16="http://schemas.microsoft.com/office/drawing/2014/chart" uri="{C3380CC4-5D6E-409C-BE32-E72D297353CC}">
                <c16:uniqueId val="{00000000-0D69-4086-AD95-572E0131E7FB}"/>
              </c:ext>
            </c:extLst>
          </c:dPt>
          <c:dPt>
            <c:idx val="1"/>
            <c:bubble3D val="0"/>
            <c:extLst>
              <c:ext xmlns:c16="http://schemas.microsoft.com/office/drawing/2014/chart" uri="{C3380CC4-5D6E-409C-BE32-E72D297353CC}">
                <c16:uniqueId val="{00000001-0D69-4086-AD95-572E0131E7FB}"/>
              </c:ext>
            </c:extLst>
          </c:dPt>
          <c:dPt>
            <c:idx val="2"/>
            <c:bubble3D val="0"/>
            <c:extLst>
              <c:ext xmlns:c16="http://schemas.microsoft.com/office/drawing/2014/chart" uri="{C3380CC4-5D6E-409C-BE32-E72D297353CC}">
                <c16:uniqueId val="{00000002-0D69-4086-AD95-572E0131E7FB}"/>
              </c:ext>
            </c:extLst>
          </c:dPt>
          <c:dPt>
            <c:idx val="3"/>
            <c:bubble3D val="0"/>
            <c:extLst>
              <c:ext xmlns:c16="http://schemas.microsoft.com/office/drawing/2014/chart" uri="{C3380CC4-5D6E-409C-BE32-E72D297353CC}">
                <c16:uniqueId val="{00000003-0D69-4086-AD95-572E0131E7FB}"/>
              </c:ext>
            </c:extLst>
          </c:dPt>
          <c:dPt>
            <c:idx val="4"/>
            <c:bubble3D val="0"/>
            <c:extLst>
              <c:ext xmlns:c16="http://schemas.microsoft.com/office/drawing/2014/chart" uri="{C3380CC4-5D6E-409C-BE32-E72D297353CC}">
                <c16:uniqueId val="{00000004-0D69-4086-AD95-572E0131E7FB}"/>
              </c:ext>
            </c:extLst>
          </c:dPt>
          <c:dLbls>
            <c:dLbl>
              <c:idx val="0"/>
              <c:layout>
                <c:manualLayout>
                  <c:x val="-1.1737262124002456E-2"/>
                  <c:y val="-0.30210042372154461"/>
                </c:manualLayout>
              </c:layout>
              <c:spPr/>
              <c:txPr>
                <a:bodyPr/>
                <a:lstStyle/>
                <a:p>
                  <a:pPr>
                    <a:defRPr sz="1000" b="0"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D69-4086-AD95-572E0131E7FB}"/>
                </c:ext>
              </c:extLst>
            </c:dLbl>
            <c:dLbl>
              <c:idx val="1"/>
              <c:layout>
                <c:manualLayout>
                  <c:x val="0.27012863964176131"/>
                  <c:y val="2.9250231045063028E-2"/>
                </c:manualLayout>
              </c:layout>
              <c:spPr/>
              <c:txPr>
                <a:bodyPr/>
                <a:lstStyle/>
                <a:p>
                  <a:pPr>
                    <a:defRPr sz="1000" b="0"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69-4086-AD95-572E0131E7FB}"/>
                </c:ext>
              </c:extLst>
            </c:dLbl>
            <c:dLbl>
              <c:idx val="2"/>
              <c:layout>
                <c:manualLayout>
                  <c:x val="0.11491260781499417"/>
                  <c:y val="4.0297119722779752E-2"/>
                </c:manualLayout>
              </c:layout>
              <c:spPr/>
              <c:txPr>
                <a:bodyPr/>
                <a:lstStyle/>
                <a:p>
                  <a:pPr>
                    <a:defRPr sz="1000" b="0"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D69-4086-AD95-572E0131E7FB}"/>
                </c:ext>
              </c:extLst>
            </c:dLbl>
            <c:dLbl>
              <c:idx val="3"/>
              <c:layout>
                <c:manualLayout>
                  <c:x val="-8.305567785821312E-2"/>
                  <c:y val="-4.3514546597168309E-2"/>
                </c:manualLayout>
              </c:layout>
              <c:spPr/>
              <c:txPr>
                <a:bodyPr/>
                <a:lstStyle/>
                <a:p>
                  <a:pPr>
                    <a:defRPr sz="1000" b="0"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D69-4086-AD95-572E0131E7FB}"/>
                </c:ext>
              </c:extLst>
            </c:dLbl>
            <c:dLbl>
              <c:idx val="4"/>
              <c:layout>
                <c:manualLayout>
                  <c:x val="-0.24354683943893726"/>
                  <c:y val="-1.2338359665826085E-2"/>
                </c:manualLayout>
              </c:layout>
              <c:spPr/>
              <c:txPr>
                <a:bodyPr/>
                <a:lstStyle/>
                <a:p>
                  <a:pPr>
                    <a:defRPr sz="1000" b="0"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D69-4086-AD95-572E0131E7FB}"/>
                </c:ext>
              </c:extLst>
            </c:dLbl>
            <c:dLbl>
              <c:idx val="5"/>
              <c:layout>
                <c:manualLayout>
                  <c:x val="1.8800252183127874E-2"/>
                  <c:y val="-0.12297977458700016"/>
                </c:manualLayout>
              </c:layout>
              <c:spPr/>
              <c:txPr>
                <a:bodyPr/>
                <a:lstStyle/>
                <a:p>
                  <a:pPr>
                    <a:defRPr sz="1000" b="0"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D69-4086-AD95-572E0131E7FB}"/>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'Qark  (1) buxh 2026'!$A$17:$B$21</c:f>
              <c:strCache>
                <c:ptCount val="5"/>
                <c:pt idx="0">
                  <c:v>Paga dhe meditje </c:v>
                </c:pt>
                <c:pt idx="1">
                  <c:v>Mallra dhe sherbime</c:v>
                </c:pt>
                <c:pt idx="2">
                  <c:v>Shpenzime Komunale</c:v>
                </c:pt>
                <c:pt idx="3">
                  <c:v>Subvencione</c:v>
                </c:pt>
                <c:pt idx="4">
                  <c:v>Investime Kapitale</c:v>
                </c:pt>
              </c:strCache>
            </c:strRef>
          </c:cat>
          <c:val>
            <c:numRef>
              <c:f>'Qark  (1) buxh 2026'!$C$17:$C$21</c:f>
              <c:numCache>
                <c:formatCode>_(* #,##0.00_);_(* \(#,##0.00\);_(* "-"??_);_(@_)</c:formatCode>
                <c:ptCount val="5"/>
                <c:pt idx="0">
                  <c:v>6533243.000092349</c:v>
                </c:pt>
                <c:pt idx="1">
                  <c:v>2000000</c:v>
                </c:pt>
                <c:pt idx="2">
                  <c:v>320000</c:v>
                </c:pt>
                <c:pt idx="3">
                  <c:v>1100000</c:v>
                </c:pt>
                <c:pt idx="4">
                  <c:v>6328588</c:v>
                </c:pt>
              </c:numCache>
            </c:numRef>
          </c:val>
          <c:extLst>
            <c:ext xmlns:c16="http://schemas.microsoft.com/office/drawing/2014/chart" uri="{C3380CC4-5D6E-409C-BE32-E72D297353CC}">
              <c16:uniqueId val="{00000006-0D69-4086-AD95-572E0131E7FB}"/>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1FB87-118C-43FF-ADF2-A111D088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10</Pages>
  <Words>3444</Words>
  <Characters>19634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Besnik m. Salihu</cp:lastModifiedBy>
  <cp:revision>95</cp:revision>
  <cp:lastPrinted>2025-09-17T08:55:00Z</cp:lastPrinted>
  <dcterms:created xsi:type="dcterms:W3CDTF">2025-08-18T09:49:00Z</dcterms:created>
  <dcterms:modified xsi:type="dcterms:W3CDTF">2025-10-06T13:18:00Z</dcterms:modified>
  <cp:category/>
</cp:coreProperties>
</file>